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A18F" w14:textId="77777777" w:rsidR="00BB670D" w:rsidRPr="00FB42A1" w:rsidRDefault="00BB670D" w:rsidP="00BB670D">
      <w:pPr>
        <w:pStyle w:val="Cabealho"/>
        <w:tabs>
          <w:tab w:val="left" w:pos="0"/>
          <w:tab w:val="center" w:pos="4676"/>
        </w:tabs>
        <w:spacing w:line="360" w:lineRule="auto"/>
        <w:jc w:val="center"/>
        <w:rPr>
          <w:rFonts w:ascii="Arial" w:hAnsi="Arial" w:cs="Arial"/>
          <w:b/>
          <w:sz w:val="24"/>
          <w:szCs w:val="24"/>
        </w:rPr>
      </w:pPr>
      <w:r w:rsidRPr="00FB42A1">
        <w:rPr>
          <w:rFonts w:ascii="Arial" w:hAnsi="Arial" w:cs="Arial"/>
          <w:b/>
          <w:sz w:val="24"/>
          <w:szCs w:val="24"/>
        </w:rPr>
        <w:t xml:space="preserve">TERMO DE REFERÊNCIA </w:t>
      </w:r>
    </w:p>
    <w:p w14:paraId="2F90BE0C" w14:textId="77777777" w:rsidR="00FB42A1" w:rsidRDefault="00FB42A1" w:rsidP="0009567A">
      <w:pPr>
        <w:pStyle w:val="WW-Recuonormal"/>
        <w:tabs>
          <w:tab w:val="left" w:pos="426"/>
        </w:tabs>
        <w:spacing w:before="0" w:after="0"/>
        <w:ind w:left="0"/>
        <w:rPr>
          <w:b/>
          <w:szCs w:val="22"/>
        </w:rPr>
      </w:pPr>
    </w:p>
    <w:p w14:paraId="5ED796B1" w14:textId="77777777" w:rsidR="0009567A" w:rsidRDefault="0009567A" w:rsidP="0009567A">
      <w:pPr>
        <w:shd w:val="clear" w:color="auto" w:fill="C0C0C0"/>
        <w:spacing w:after="0"/>
        <w:ind w:left="-284" w:right="-142"/>
        <w:jc w:val="center"/>
        <w:rPr>
          <w:rFonts w:ascii="Arial" w:hAnsi="Arial" w:cs="Arial"/>
          <w:b/>
          <w:color w:val="000000"/>
          <w:sz w:val="24"/>
          <w:szCs w:val="24"/>
        </w:rPr>
      </w:pPr>
      <w:r>
        <w:rPr>
          <w:rFonts w:ascii="Arial" w:hAnsi="Arial" w:cs="Arial"/>
          <w:b/>
          <w:color w:val="000000"/>
          <w:sz w:val="24"/>
          <w:szCs w:val="24"/>
        </w:rPr>
        <w:t xml:space="preserve">1.  OBJETO </w:t>
      </w:r>
    </w:p>
    <w:p w14:paraId="0298E944" w14:textId="77777777" w:rsidR="00322811" w:rsidRDefault="0009567A" w:rsidP="00322811">
      <w:pPr>
        <w:pStyle w:val="NormalWeb"/>
        <w:spacing w:before="0" w:after="0"/>
        <w:ind w:right="57"/>
        <w:jc w:val="both"/>
        <w:rPr>
          <w:rFonts w:ascii="Arial" w:hAnsi="Arial" w:cs="Arial"/>
          <w:color w:val="000000"/>
        </w:rPr>
      </w:pPr>
      <w:r w:rsidRPr="0009567A">
        <w:rPr>
          <w:rFonts w:ascii="Arial" w:hAnsi="Arial" w:cs="Arial"/>
          <w:b/>
        </w:rPr>
        <w:t>1.</w:t>
      </w:r>
      <w:r w:rsidRPr="004C7CED">
        <w:rPr>
          <w:rFonts w:ascii="Arial" w:hAnsi="Arial" w:cs="Arial"/>
          <w:b/>
        </w:rPr>
        <w:t>1.</w:t>
      </w:r>
      <w:r>
        <w:rPr>
          <w:rFonts w:ascii="Arial" w:hAnsi="Arial" w:cs="Arial"/>
        </w:rPr>
        <w:t xml:space="preserve"> </w:t>
      </w:r>
      <w:bookmarkStart w:id="0" w:name="_Hlk205391580"/>
      <w:r w:rsidR="00322811">
        <w:rPr>
          <w:rFonts w:ascii="Arial" w:hAnsi="Arial" w:cs="Arial"/>
          <w:color w:val="000000"/>
          <w:shd w:val="clear" w:color="auto" w:fill="FFFFFF"/>
        </w:rPr>
        <w:t>locação da Sede da Associação do Núcleo Comunitário Sulvalentinense. O local tem aproximadamente 1500m² e servirá para a realização de eventos, oficinas e outras atividades promovidas pela Administração Municipa</w:t>
      </w:r>
      <w:r w:rsidR="00322811">
        <w:rPr>
          <w:rFonts w:ascii="Arial" w:hAnsi="Arial" w:cs="Arial"/>
          <w:color w:val="000000"/>
        </w:rPr>
        <w:t>l</w:t>
      </w:r>
      <w:bookmarkEnd w:id="0"/>
      <w:r w:rsidR="00322811">
        <w:rPr>
          <w:rFonts w:ascii="Arial" w:hAnsi="Arial" w:cs="Arial"/>
          <w:color w:val="000000"/>
        </w:rPr>
        <w:t>.</w:t>
      </w:r>
    </w:p>
    <w:p w14:paraId="4E668667" w14:textId="3F397F70" w:rsidR="0009567A" w:rsidRDefault="0009567A" w:rsidP="00322811">
      <w:pPr>
        <w:spacing w:after="0" w:line="240" w:lineRule="auto"/>
        <w:ind w:left="-284" w:right="-142"/>
        <w:jc w:val="both"/>
        <w:rPr>
          <w:rFonts w:ascii="Arial" w:hAnsi="Arial" w:cs="Arial"/>
          <w:sz w:val="24"/>
          <w:szCs w:val="24"/>
        </w:rPr>
      </w:pPr>
    </w:p>
    <w:p w14:paraId="4E3EF66F" w14:textId="77777777" w:rsidR="0009567A" w:rsidRDefault="0009567A" w:rsidP="0009567A">
      <w:pPr>
        <w:shd w:val="clear" w:color="auto" w:fill="C0C0C0"/>
        <w:spacing w:after="0"/>
        <w:ind w:left="-284" w:right="-142"/>
        <w:jc w:val="center"/>
        <w:rPr>
          <w:rFonts w:ascii="Arial" w:hAnsi="Arial" w:cs="Arial"/>
          <w:b/>
          <w:color w:val="000000"/>
          <w:sz w:val="24"/>
          <w:szCs w:val="24"/>
        </w:rPr>
      </w:pPr>
      <w:r>
        <w:rPr>
          <w:rFonts w:ascii="Arial" w:hAnsi="Arial" w:cs="Arial"/>
          <w:b/>
          <w:color w:val="000000"/>
          <w:sz w:val="24"/>
          <w:szCs w:val="24"/>
        </w:rPr>
        <w:t xml:space="preserve">2. JUSTIFICATIVA E FUNDAMENTO LEGAL </w:t>
      </w:r>
    </w:p>
    <w:p w14:paraId="6080D212" w14:textId="77777777" w:rsidR="00D629D3" w:rsidRPr="00155FB9" w:rsidRDefault="00D629D3" w:rsidP="0009567A">
      <w:pPr>
        <w:shd w:val="clear" w:color="auto" w:fill="C0C0C0"/>
        <w:spacing w:after="0"/>
        <w:ind w:left="-284" w:right="-142"/>
        <w:jc w:val="center"/>
        <w:rPr>
          <w:rFonts w:ascii="Arial" w:hAnsi="Arial" w:cs="Arial"/>
          <w:b/>
          <w:color w:val="000000"/>
          <w:sz w:val="24"/>
          <w:szCs w:val="24"/>
        </w:rPr>
      </w:pPr>
    </w:p>
    <w:p w14:paraId="4907DCE6" w14:textId="77777777" w:rsidR="0009567A" w:rsidRDefault="0009567A" w:rsidP="0009567A">
      <w:pPr>
        <w:spacing w:after="0"/>
        <w:ind w:left="-284" w:right="-142"/>
        <w:jc w:val="both"/>
        <w:rPr>
          <w:rFonts w:ascii="Arial" w:hAnsi="Arial" w:cs="Arial"/>
          <w:color w:val="000000"/>
          <w:sz w:val="24"/>
          <w:szCs w:val="24"/>
          <w:shd w:val="clear" w:color="auto" w:fill="FFFFFF"/>
        </w:rPr>
      </w:pPr>
      <w:r w:rsidRPr="0009567A">
        <w:rPr>
          <w:rFonts w:ascii="Arial" w:hAnsi="Arial" w:cs="Arial"/>
          <w:b/>
          <w:color w:val="000000"/>
          <w:sz w:val="24"/>
          <w:szCs w:val="24"/>
          <w:shd w:val="clear" w:color="auto" w:fill="FFFFFF"/>
        </w:rPr>
        <w:t>2.1.</w:t>
      </w:r>
      <w:r>
        <w:rPr>
          <w:rFonts w:ascii="Arial" w:hAnsi="Arial" w:cs="Arial"/>
          <w:b/>
          <w:color w:val="000000"/>
          <w:sz w:val="24"/>
          <w:szCs w:val="24"/>
          <w:shd w:val="clear" w:color="auto" w:fill="FFFFFF"/>
        </w:rPr>
        <w:t xml:space="preserve"> </w:t>
      </w:r>
      <w:bookmarkStart w:id="1" w:name="_Hlk205388269"/>
      <w:r>
        <w:rPr>
          <w:rFonts w:ascii="Arial" w:hAnsi="Arial" w:cs="Arial"/>
          <w:color w:val="000000"/>
          <w:sz w:val="24"/>
          <w:szCs w:val="24"/>
          <w:shd w:val="clear" w:color="auto" w:fill="FFFFFF"/>
        </w:rPr>
        <w:t>J</w:t>
      </w:r>
      <w:r w:rsidRPr="0009567A">
        <w:rPr>
          <w:rFonts w:ascii="Arial" w:hAnsi="Arial" w:cs="Arial"/>
          <w:sz w:val="24"/>
          <w:szCs w:val="24"/>
        </w:rPr>
        <w:t xml:space="preserve">ustifica-se pela necessidade de </w:t>
      </w:r>
      <w:r w:rsidRPr="0009567A">
        <w:rPr>
          <w:rFonts w:ascii="Arial" w:hAnsi="Arial" w:cs="Arial"/>
          <w:color w:val="000000"/>
          <w:sz w:val="24"/>
          <w:szCs w:val="24"/>
          <w:shd w:val="clear" w:color="auto" w:fill="FFFFFF"/>
        </w:rPr>
        <w:t>manter o calendário de eventos da Secretaria solicitante. O ginásio estadual passará por reformas e os eventos que já estavam programados para acontecer no mesmo no ano de 2025, não podem ser transferidos, como a oferta da escolinha de futsal disponível a todos os alunos da rede escolar.</w:t>
      </w:r>
    </w:p>
    <w:p w14:paraId="4DB22DA9" w14:textId="77777777" w:rsidR="0009567A" w:rsidRDefault="0009567A" w:rsidP="0009567A">
      <w:pPr>
        <w:spacing w:after="0"/>
        <w:ind w:left="-284" w:right="-142"/>
        <w:jc w:val="both"/>
        <w:rPr>
          <w:rFonts w:ascii="Arial" w:hAnsi="Arial" w:cs="Arial"/>
          <w:color w:val="000000"/>
          <w:sz w:val="24"/>
          <w:szCs w:val="24"/>
          <w:shd w:val="clear" w:color="auto" w:fill="FFFFFF"/>
        </w:rPr>
      </w:pPr>
      <w:r w:rsidRPr="0009567A">
        <w:rPr>
          <w:rFonts w:ascii="Arial" w:hAnsi="Arial" w:cs="Arial"/>
          <w:color w:val="000000"/>
          <w:sz w:val="24"/>
          <w:szCs w:val="24"/>
          <w:shd w:val="clear" w:color="auto" w:fill="FFFFFF"/>
        </w:rPr>
        <w:t>Desta forma, é imprescindível a contratação de locação do imóvel a fim de manter os serviços já ofertados e futuros eventos que possam a vir acontecer até o fim da reforma do ginásio estadual</w:t>
      </w:r>
      <w:bookmarkEnd w:id="1"/>
      <w:r w:rsidRPr="0009567A">
        <w:rPr>
          <w:rFonts w:ascii="Arial" w:hAnsi="Arial" w:cs="Arial"/>
          <w:color w:val="000000"/>
          <w:sz w:val="24"/>
          <w:szCs w:val="24"/>
          <w:shd w:val="clear" w:color="auto" w:fill="FFFFFF"/>
        </w:rPr>
        <w:t>.</w:t>
      </w:r>
    </w:p>
    <w:p w14:paraId="478E7886" w14:textId="77777777" w:rsidR="00FB42A1" w:rsidRPr="0009567A" w:rsidRDefault="0009567A" w:rsidP="0009567A">
      <w:pPr>
        <w:spacing w:after="0"/>
        <w:ind w:left="-284" w:right="-142"/>
        <w:jc w:val="both"/>
        <w:rPr>
          <w:rFonts w:ascii="Arial" w:hAnsi="Arial" w:cs="Arial"/>
          <w:color w:val="000000"/>
          <w:sz w:val="24"/>
          <w:szCs w:val="24"/>
          <w:shd w:val="clear" w:color="auto" w:fill="FFFFFF"/>
        </w:rPr>
      </w:pPr>
      <w:r w:rsidRPr="0009567A">
        <w:rPr>
          <w:rFonts w:ascii="Arial" w:hAnsi="Arial" w:cs="Arial"/>
          <w:b/>
          <w:color w:val="000000"/>
          <w:sz w:val="24"/>
          <w:szCs w:val="24"/>
          <w:shd w:val="clear" w:color="auto" w:fill="FFFFFF"/>
        </w:rPr>
        <w:t>2.2.</w:t>
      </w:r>
      <w:r w:rsidRPr="0009567A">
        <w:rPr>
          <w:rFonts w:ascii="Arial" w:hAnsi="Arial" w:cs="Arial"/>
          <w:color w:val="000000"/>
          <w:sz w:val="24"/>
          <w:szCs w:val="24"/>
          <w:shd w:val="clear" w:color="auto" w:fill="FFFFFF"/>
        </w:rPr>
        <w:t xml:space="preserve"> </w:t>
      </w:r>
      <w:r w:rsidR="00FB42A1" w:rsidRPr="0009567A">
        <w:rPr>
          <w:rFonts w:ascii="Arial" w:hAnsi="Arial" w:cs="Arial"/>
          <w:sz w:val="24"/>
          <w:szCs w:val="24"/>
        </w:rPr>
        <w:t>A modalidade esco</w:t>
      </w:r>
      <w:r w:rsidR="00ED6E5E" w:rsidRPr="0009567A">
        <w:rPr>
          <w:rFonts w:ascii="Arial" w:hAnsi="Arial" w:cs="Arial"/>
          <w:sz w:val="24"/>
          <w:szCs w:val="24"/>
        </w:rPr>
        <w:t xml:space="preserve">lhida para esta contratação será </w:t>
      </w:r>
      <w:r w:rsidR="00FB42A1" w:rsidRPr="0009567A">
        <w:rPr>
          <w:rFonts w:ascii="Arial" w:hAnsi="Arial" w:cs="Arial"/>
          <w:sz w:val="24"/>
          <w:szCs w:val="24"/>
        </w:rPr>
        <w:t xml:space="preserve">a de </w:t>
      </w:r>
      <w:r w:rsidR="00FE506D" w:rsidRPr="0009567A">
        <w:rPr>
          <w:rFonts w:ascii="Arial" w:hAnsi="Arial" w:cs="Arial"/>
          <w:sz w:val="24"/>
          <w:szCs w:val="24"/>
        </w:rPr>
        <w:t>Inexigibilidade</w:t>
      </w:r>
      <w:r w:rsidR="00FB42A1" w:rsidRPr="0009567A">
        <w:rPr>
          <w:rFonts w:ascii="Arial" w:hAnsi="Arial" w:cs="Arial"/>
          <w:sz w:val="24"/>
          <w:szCs w:val="24"/>
        </w:rPr>
        <w:t xml:space="preserve">, conforme institui a Lei 14.133, </w:t>
      </w:r>
      <w:bookmarkStart w:id="2" w:name="_Hlk205388329"/>
      <w:r w:rsidR="00FB42A1" w:rsidRPr="0009567A">
        <w:rPr>
          <w:rFonts w:ascii="Arial" w:hAnsi="Arial" w:cs="Arial"/>
          <w:sz w:val="24"/>
          <w:szCs w:val="24"/>
        </w:rPr>
        <w:t xml:space="preserve">art. </w:t>
      </w:r>
      <w:r w:rsidR="00FB42A1" w:rsidRPr="0009567A">
        <w:rPr>
          <w:rFonts w:ascii="Arial" w:hAnsi="Arial" w:cs="Arial"/>
          <w:iCs/>
          <w:sz w:val="24"/>
          <w:szCs w:val="24"/>
        </w:rPr>
        <w:t>7</w:t>
      </w:r>
      <w:r w:rsidR="00484CF3" w:rsidRPr="0009567A">
        <w:rPr>
          <w:rFonts w:ascii="Arial" w:hAnsi="Arial" w:cs="Arial"/>
          <w:iCs/>
          <w:sz w:val="24"/>
          <w:szCs w:val="24"/>
        </w:rPr>
        <w:t>4</w:t>
      </w:r>
      <w:r w:rsidR="00FB42A1" w:rsidRPr="0009567A">
        <w:rPr>
          <w:rFonts w:ascii="Arial" w:hAnsi="Arial" w:cs="Arial"/>
          <w:iCs/>
          <w:sz w:val="24"/>
          <w:szCs w:val="24"/>
        </w:rPr>
        <w:t xml:space="preserve"> inciso </w:t>
      </w:r>
      <w:r>
        <w:rPr>
          <w:rFonts w:ascii="Arial" w:hAnsi="Arial" w:cs="Arial"/>
          <w:iCs/>
          <w:sz w:val="24"/>
          <w:szCs w:val="24"/>
        </w:rPr>
        <w:t>V</w:t>
      </w:r>
      <w:r w:rsidR="00D60D38" w:rsidRPr="0009567A">
        <w:rPr>
          <w:rFonts w:ascii="Arial" w:hAnsi="Arial" w:cs="Arial"/>
          <w:iCs/>
          <w:sz w:val="24"/>
          <w:szCs w:val="24"/>
        </w:rPr>
        <w:t>,</w:t>
      </w:r>
      <w:r>
        <w:rPr>
          <w:rFonts w:ascii="Arial" w:hAnsi="Arial" w:cs="Arial"/>
          <w:iCs/>
          <w:sz w:val="24"/>
          <w:szCs w:val="24"/>
        </w:rPr>
        <w:t xml:space="preserve"> parágrafo 5º. I, II e III</w:t>
      </w:r>
      <w:r w:rsidR="00FB42A1" w:rsidRPr="0009567A">
        <w:rPr>
          <w:rFonts w:ascii="Arial" w:hAnsi="Arial" w:cs="Arial"/>
          <w:iCs/>
          <w:sz w:val="24"/>
          <w:szCs w:val="24"/>
        </w:rPr>
        <w:t>.</w:t>
      </w:r>
    </w:p>
    <w:bookmarkEnd w:id="2"/>
    <w:p w14:paraId="3FB27523" w14:textId="77777777" w:rsidR="00FB42A1" w:rsidRPr="0009567A" w:rsidRDefault="00FB42A1" w:rsidP="0009567A">
      <w:pPr>
        <w:pStyle w:val="WW-Recuonormal"/>
        <w:tabs>
          <w:tab w:val="left" w:pos="426"/>
        </w:tabs>
        <w:spacing w:before="0" w:after="0" w:line="276" w:lineRule="auto"/>
        <w:ind w:left="0" w:right="-567"/>
        <w:rPr>
          <w:iCs/>
          <w:sz w:val="24"/>
          <w:szCs w:val="24"/>
        </w:rPr>
      </w:pPr>
    </w:p>
    <w:p w14:paraId="3C448BFE" w14:textId="77777777" w:rsidR="004972A6" w:rsidRDefault="004972A6" w:rsidP="004972A6">
      <w:pPr>
        <w:shd w:val="clear" w:color="auto" w:fill="C0C0C0"/>
        <w:spacing w:after="0"/>
        <w:ind w:left="-284" w:right="-142"/>
        <w:jc w:val="center"/>
        <w:rPr>
          <w:rFonts w:ascii="Arial" w:hAnsi="Arial" w:cs="Arial"/>
          <w:b/>
          <w:color w:val="000000"/>
          <w:sz w:val="24"/>
          <w:szCs w:val="24"/>
        </w:rPr>
      </w:pPr>
      <w:r>
        <w:rPr>
          <w:rFonts w:ascii="Arial" w:hAnsi="Arial" w:cs="Arial"/>
          <w:b/>
          <w:color w:val="000000"/>
          <w:sz w:val="24"/>
          <w:szCs w:val="24"/>
        </w:rPr>
        <w:t>3. DOTAÇÃO ORÇAMENTÁRIA</w:t>
      </w:r>
    </w:p>
    <w:p w14:paraId="2CBB65AB" w14:textId="77777777" w:rsidR="00D629D3" w:rsidRPr="00155FB9" w:rsidRDefault="00D629D3" w:rsidP="004972A6">
      <w:pPr>
        <w:shd w:val="clear" w:color="auto" w:fill="C0C0C0"/>
        <w:spacing w:after="0"/>
        <w:ind w:left="-284" w:right="-142"/>
        <w:jc w:val="center"/>
        <w:rPr>
          <w:rFonts w:ascii="Arial" w:hAnsi="Arial" w:cs="Arial"/>
          <w:b/>
          <w:color w:val="000000"/>
          <w:sz w:val="24"/>
          <w:szCs w:val="24"/>
        </w:rPr>
      </w:pPr>
    </w:p>
    <w:p w14:paraId="2C381528" w14:textId="77777777" w:rsidR="004972A6" w:rsidRPr="001E0147" w:rsidRDefault="004972A6" w:rsidP="004972A6">
      <w:pPr>
        <w:pStyle w:val="WW-Recuonormal"/>
        <w:tabs>
          <w:tab w:val="left" w:pos="426"/>
        </w:tabs>
        <w:spacing w:before="0" w:after="0" w:line="276" w:lineRule="auto"/>
        <w:ind w:left="-284" w:right="-142"/>
        <w:rPr>
          <w:sz w:val="24"/>
          <w:szCs w:val="24"/>
        </w:rPr>
      </w:pPr>
      <w:r w:rsidRPr="001E0147">
        <w:rPr>
          <w:b/>
          <w:sz w:val="24"/>
          <w:szCs w:val="24"/>
        </w:rPr>
        <w:t>3.1.</w:t>
      </w:r>
      <w:r w:rsidRPr="001E0147">
        <w:rPr>
          <w:sz w:val="24"/>
          <w:szCs w:val="24"/>
        </w:rPr>
        <w:t xml:space="preserve"> A</w:t>
      </w:r>
      <w:r w:rsidR="00FB42A1" w:rsidRPr="001E0147">
        <w:rPr>
          <w:sz w:val="24"/>
          <w:szCs w:val="24"/>
        </w:rPr>
        <w:t xml:space="preserve"> despesa decorrente desta solicitação correrá por conta das dotações orçamentárias do orçamento em vigor:</w:t>
      </w:r>
    </w:p>
    <w:p w14:paraId="7E9076AB" w14:textId="77777777" w:rsidR="004972A6" w:rsidRPr="001E0147" w:rsidRDefault="00FB42A1" w:rsidP="004972A6">
      <w:pPr>
        <w:pStyle w:val="WW-Recuonormal"/>
        <w:tabs>
          <w:tab w:val="left" w:pos="426"/>
        </w:tabs>
        <w:spacing w:before="0" w:after="0" w:line="276" w:lineRule="auto"/>
        <w:ind w:left="-284" w:right="-142"/>
        <w:rPr>
          <w:sz w:val="24"/>
          <w:szCs w:val="24"/>
        </w:rPr>
      </w:pPr>
      <w:r w:rsidRPr="001E0147">
        <w:rPr>
          <w:b/>
          <w:bCs/>
          <w:sz w:val="24"/>
          <w:szCs w:val="24"/>
        </w:rPr>
        <w:t xml:space="preserve">Secretaria Municipal </w:t>
      </w:r>
      <w:r w:rsidR="00672BC6" w:rsidRPr="001E0147">
        <w:rPr>
          <w:b/>
          <w:bCs/>
          <w:sz w:val="24"/>
          <w:szCs w:val="24"/>
        </w:rPr>
        <w:t xml:space="preserve">Da </w:t>
      </w:r>
      <w:r w:rsidR="00B81057" w:rsidRPr="001E0147">
        <w:rPr>
          <w:b/>
          <w:bCs/>
          <w:sz w:val="24"/>
          <w:szCs w:val="24"/>
        </w:rPr>
        <w:t>Educação</w:t>
      </w:r>
      <w:r w:rsidR="00672BC6" w:rsidRPr="001E0147">
        <w:rPr>
          <w:b/>
          <w:bCs/>
          <w:sz w:val="24"/>
          <w:szCs w:val="24"/>
        </w:rPr>
        <w:t xml:space="preserve">, Cultura, </w:t>
      </w:r>
      <w:r w:rsidR="00B81057" w:rsidRPr="001E0147">
        <w:rPr>
          <w:b/>
          <w:bCs/>
          <w:sz w:val="24"/>
          <w:szCs w:val="24"/>
        </w:rPr>
        <w:t xml:space="preserve">Desporto </w:t>
      </w:r>
      <w:r w:rsidR="00672BC6" w:rsidRPr="001E0147">
        <w:rPr>
          <w:b/>
          <w:bCs/>
          <w:sz w:val="24"/>
          <w:szCs w:val="24"/>
        </w:rPr>
        <w:t xml:space="preserve">E </w:t>
      </w:r>
      <w:r w:rsidR="00B81057" w:rsidRPr="001E0147">
        <w:rPr>
          <w:b/>
          <w:bCs/>
          <w:sz w:val="24"/>
          <w:szCs w:val="24"/>
        </w:rPr>
        <w:t>Turismo</w:t>
      </w:r>
      <w:r w:rsidR="00672BC6" w:rsidRPr="001E0147">
        <w:rPr>
          <w:b/>
          <w:bCs/>
          <w:sz w:val="24"/>
          <w:szCs w:val="24"/>
        </w:rPr>
        <w:t>.</w:t>
      </w:r>
    </w:p>
    <w:p w14:paraId="072587D8" w14:textId="77777777" w:rsidR="004972A6" w:rsidRPr="001E0147" w:rsidRDefault="004972A6" w:rsidP="004972A6">
      <w:pPr>
        <w:suppressAutoHyphens/>
        <w:autoSpaceDE w:val="0"/>
        <w:autoSpaceDN w:val="0"/>
        <w:adjustRightInd w:val="0"/>
        <w:spacing w:after="0"/>
        <w:ind w:left="-284"/>
        <w:jc w:val="both"/>
        <w:rPr>
          <w:rFonts w:ascii="Arial" w:hAnsi="Arial" w:cs="Arial"/>
          <w:sz w:val="24"/>
          <w:szCs w:val="24"/>
        </w:rPr>
      </w:pPr>
      <w:r w:rsidRPr="001E0147">
        <w:rPr>
          <w:rFonts w:ascii="Arial" w:hAnsi="Arial" w:cs="Arial"/>
          <w:sz w:val="24"/>
          <w:szCs w:val="24"/>
        </w:rPr>
        <w:t>Turismo - Festividades e Comemorações:</w:t>
      </w:r>
    </w:p>
    <w:p w14:paraId="45D9178D" w14:textId="77777777" w:rsidR="004972A6" w:rsidRPr="001E0147" w:rsidRDefault="004972A6" w:rsidP="004972A6">
      <w:pPr>
        <w:tabs>
          <w:tab w:val="left" w:pos="288"/>
          <w:tab w:val="left" w:pos="709"/>
          <w:tab w:val="left" w:pos="1008"/>
          <w:tab w:val="left" w:pos="1728"/>
          <w:tab w:val="left" w:pos="2448"/>
          <w:tab w:val="left" w:pos="3168"/>
          <w:tab w:val="left" w:pos="3888"/>
          <w:tab w:val="left" w:pos="4608"/>
          <w:tab w:val="left" w:pos="5328"/>
          <w:tab w:val="left" w:pos="6048"/>
          <w:tab w:val="left" w:pos="6768"/>
        </w:tabs>
        <w:spacing w:after="0"/>
        <w:ind w:left="-284"/>
        <w:jc w:val="both"/>
        <w:rPr>
          <w:rFonts w:ascii="Arial" w:hAnsi="Arial" w:cs="Arial"/>
          <w:sz w:val="24"/>
          <w:szCs w:val="24"/>
        </w:rPr>
      </w:pPr>
      <w:r w:rsidRPr="001E0147">
        <w:rPr>
          <w:rFonts w:ascii="Arial" w:hAnsi="Arial" w:cs="Arial"/>
          <w:sz w:val="24"/>
          <w:szCs w:val="24"/>
        </w:rPr>
        <w:t>33.50.39.00.00.00 Outros Serviços de Terceiros - Pessoa Jurídica.................923.</w:t>
      </w:r>
    </w:p>
    <w:p w14:paraId="34694AE6" w14:textId="77777777" w:rsidR="004972A6" w:rsidRPr="001E0147" w:rsidRDefault="004972A6" w:rsidP="004972A6">
      <w:pPr>
        <w:pStyle w:val="WW-Recuonormal"/>
        <w:tabs>
          <w:tab w:val="left" w:pos="426"/>
        </w:tabs>
        <w:spacing w:before="0" w:after="0" w:line="276" w:lineRule="auto"/>
        <w:ind w:left="-284" w:right="-142"/>
        <w:rPr>
          <w:sz w:val="24"/>
          <w:szCs w:val="24"/>
        </w:rPr>
      </w:pPr>
    </w:p>
    <w:p w14:paraId="466B28C1" w14:textId="77777777" w:rsidR="004972A6" w:rsidRDefault="004972A6" w:rsidP="004C7CED">
      <w:pPr>
        <w:shd w:val="clear" w:color="auto" w:fill="C0C0C0"/>
        <w:spacing w:after="0"/>
        <w:ind w:left="-284" w:right="-142"/>
        <w:jc w:val="center"/>
        <w:rPr>
          <w:rFonts w:ascii="Arial" w:hAnsi="Arial" w:cs="Arial"/>
          <w:b/>
          <w:color w:val="000000"/>
          <w:sz w:val="24"/>
          <w:szCs w:val="24"/>
        </w:rPr>
      </w:pPr>
      <w:r>
        <w:rPr>
          <w:rFonts w:ascii="Arial" w:hAnsi="Arial" w:cs="Arial"/>
          <w:b/>
          <w:color w:val="000000"/>
          <w:sz w:val="24"/>
          <w:szCs w:val="24"/>
        </w:rPr>
        <w:t>4. TABELA DE ITENS</w:t>
      </w:r>
    </w:p>
    <w:p w14:paraId="18074DBB" w14:textId="77777777" w:rsidR="00D629D3" w:rsidRPr="00155FB9" w:rsidRDefault="00D629D3" w:rsidP="004C7CED">
      <w:pPr>
        <w:shd w:val="clear" w:color="auto" w:fill="C0C0C0"/>
        <w:spacing w:after="0"/>
        <w:ind w:left="-284" w:right="-142"/>
        <w:jc w:val="center"/>
        <w:rPr>
          <w:rFonts w:ascii="Arial" w:hAnsi="Arial" w:cs="Arial"/>
          <w:b/>
          <w:color w:val="000000"/>
          <w:sz w:val="24"/>
          <w:szCs w:val="24"/>
        </w:rPr>
      </w:pPr>
    </w:p>
    <w:p w14:paraId="6B3DBBB3" w14:textId="77777777" w:rsidR="004972A6" w:rsidRDefault="004972A6" w:rsidP="004C7CED">
      <w:pPr>
        <w:pStyle w:val="SemEspaamento"/>
        <w:ind w:left="-284" w:right="-568"/>
        <w:jc w:val="both"/>
        <w:rPr>
          <w:rFonts w:ascii="Arial" w:hAnsi="Arial" w:cs="Arial"/>
          <w:iCs/>
        </w:rPr>
      </w:pPr>
      <w:r w:rsidRPr="004972A6">
        <w:rPr>
          <w:rFonts w:ascii="Arial" w:hAnsi="Arial" w:cs="Arial"/>
          <w:b/>
          <w:iCs/>
        </w:rPr>
        <w:t>4.1.</w:t>
      </w:r>
      <w:r>
        <w:rPr>
          <w:rFonts w:ascii="Arial" w:hAnsi="Arial" w:cs="Arial"/>
          <w:iCs/>
        </w:rPr>
        <w:t xml:space="preserve"> </w:t>
      </w:r>
      <w:r w:rsidR="00ED6E5E" w:rsidRPr="00506355">
        <w:rPr>
          <w:rFonts w:ascii="Arial" w:hAnsi="Arial" w:cs="Arial"/>
          <w:iCs/>
        </w:rPr>
        <w:t xml:space="preserve">A descrição e quantidade </w:t>
      </w:r>
      <w:r w:rsidR="00B600C0" w:rsidRPr="00506355">
        <w:rPr>
          <w:rFonts w:ascii="Arial" w:hAnsi="Arial" w:cs="Arial"/>
          <w:iCs/>
        </w:rPr>
        <w:t>estão</w:t>
      </w:r>
      <w:r w:rsidR="00ED6E5E" w:rsidRPr="00506355">
        <w:rPr>
          <w:rFonts w:ascii="Arial" w:hAnsi="Arial" w:cs="Arial"/>
          <w:iCs/>
        </w:rPr>
        <w:t xml:space="preserve"> descritos na planilha a seguir: </w:t>
      </w:r>
    </w:p>
    <w:p w14:paraId="3A56A7C8" w14:textId="77777777" w:rsidR="004972A6" w:rsidRPr="004972A6" w:rsidRDefault="004972A6" w:rsidP="004C7CED">
      <w:pPr>
        <w:pStyle w:val="SemEspaamento"/>
        <w:ind w:left="-284" w:right="-568"/>
        <w:jc w:val="both"/>
        <w:rPr>
          <w:rFonts w:ascii="Arial" w:hAnsi="Arial" w:cs="Arial"/>
          <w:iCs/>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3760"/>
        <w:gridCol w:w="1343"/>
        <w:gridCol w:w="2010"/>
        <w:gridCol w:w="1462"/>
      </w:tblGrid>
      <w:tr w:rsidR="004972A6" w:rsidRPr="00695F78" w14:paraId="21F27F60" w14:textId="77777777" w:rsidTr="004C7CED">
        <w:trPr>
          <w:trHeight w:val="535"/>
        </w:trPr>
        <w:tc>
          <w:tcPr>
            <w:tcW w:w="851" w:type="dxa"/>
          </w:tcPr>
          <w:p w14:paraId="296F70E9" w14:textId="77777777" w:rsidR="004972A6" w:rsidRPr="00695F78" w:rsidRDefault="004972A6" w:rsidP="004C7CED">
            <w:pPr>
              <w:spacing w:after="0"/>
              <w:jc w:val="center"/>
              <w:rPr>
                <w:rFonts w:ascii="Arial" w:hAnsi="Arial" w:cs="Arial"/>
                <w:b/>
                <w:sz w:val="24"/>
                <w:szCs w:val="24"/>
              </w:rPr>
            </w:pPr>
            <w:r w:rsidRPr="00695F78">
              <w:rPr>
                <w:rFonts w:ascii="Arial" w:hAnsi="Arial" w:cs="Arial"/>
                <w:b/>
                <w:sz w:val="24"/>
                <w:szCs w:val="24"/>
              </w:rPr>
              <w:t>ITE</w:t>
            </w:r>
            <w:r w:rsidR="004C7CED">
              <w:rPr>
                <w:rFonts w:ascii="Arial" w:hAnsi="Arial" w:cs="Arial"/>
                <w:b/>
                <w:sz w:val="24"/>
                <w:szCs w:val="24"/>
              </w:rPr>
              <w:t>M</w:t>
            </w:r>
          </w:p>
        </w:tc>
        <w:tc>
          <w:tcPr>
            <w:tcW w:w="3760" w:type="dxa"/>
          </w:tcPr>
          <w:p w14:paraId="334B5889" w14:textId="77777777" w:rsidR="004972A6" w:rsidRPr="00155FB9" w:rsidRDefault="004972A6" w:rsidP="004C7CED">
            <w:pPr>
              <w:spacing w:after="0"/>
              <w:jc w:val="center"/>
              <w:rPr>
                <w:rFonts w:ascii="Arial" w:hAnsi="Arial" w:cs="Arial"/>
                <w:b/>
                <w:sz w:val="24"/>
                <w:szCs w:val="24"/>
              </w:rPr>
            </w:pPr>
            <w:r w:rsidRPr="00695F78">
              <w:rPr>
                <w:rFonts w:ascii="Arial" w:hAnsi="Arial" w:cs="Arial"/>
                <w:b/>
                <w:sz w:val="24"/>
                <w:szCs w:val="24"/>
              </w:rPr>
              <w:t>DESCRIÇÃO</w:t>
            </w:r>
          </w:p>
        </w:tc>
        <w:tc>
          <w:tcPr>
            <w:tcW w:w="1343" w:type="dxa"/>
          </w:tcPr>
          <w:p w14:paraId="6C905AF4" w14:textId="77777777" w:rsidR="004972A6" w:rsidRPr="00695F78" w:rsidRDefault="004972A6" w:rsidP="004C7CED">
            <w:pPr>
              <w:spacing w:after="0"/>
              <w:jc w:val="center"/>
              <w:rPr>
                <w:rFonts w:ascii="Arial" w:hAnsi="Arial" w:cs="Arial"/>
                <w:b/>
                <w:sz w:val="24"/>
                <w:szCs w:val="24"/>
              </w:rPr>
            </w:pPr>
            <w:r>
              <w:rPr>
                <w:rFonts w:ascii="Arial" w:hAnsi="Arial" w:cs="Arial"/>
                <w:b/>
                <w:sz w:val="24"/>
                <w:szCs w:val="24"/>
              </w:rPr>
              <w:t>UND.</w:t>
            </w:r>
          </w:p>
        </w:tc>
        <w:tc>
          <w:tcPr>
            <w:tcW w:w="2010" w:type="dxa"/>
          </w:tcPr>
          <w:p w14:paraId="78FE4503" w14:textId="77777777" w:rsidR="004972A6" w:rsidRPr="00695F78" w:rsidRDefault="004972A6" w:rsidP="004C7CED">
            <w:pPr>
              <w:spacing w:after="0"/>
              <w:jc w:val="center"/>
              <w:rPr>
                <w:rFonts w:ascii="Arial" w:hAnsi="Arial" w:cs="Arial"/>
                <w:b/>
                <w:sz w:val="24"/>
                <w:szCs w:val="24"/>
              </w:rPr>
            </w:pPr>
            <w:r w:rsidRPr="00695F78">
              <w:rPr>
                <w:rFonts w:ascii="Arial" w:hAnsi="Arial" w:cs="Arial"/>
                <w:b/>
                <w:sz w:val="24"/>
                <w:szCs w:val="24"/>
              </w:rPr>
              <w:t>VALOR UNITÁRIO:</w:t>
            </w:r>
          </w:p>
        </w:tc>
        <w:tc>
          <w:tcPr>
            <w:tcW w:w="1462" w:type="dxa"/>
          </w:tcPr>
          <w:p w14:paraId="4DAA8664" w14:textId="77777777" w:rsidR="004972A6" w:rsidRPr="00695F78" w:rsidRDefault="004972A6" w:rsidP="004C7CED">
            <w:pPr>
              <w:spacing w:after="0"/>
              <w:jc w:val="center"/>
              <w:rPr>
                <w:rFonts w:ascii="Arial" w:hAnsi="Arial" w:cs="Arial"/>
                <w:b/>
                <w:sz w:val="24"/>
                <w:szCs w:val="24"/>
              </w:rPr>
            </w:pPr>
            <w:r w:rsidRPr="00695F78">
              <w:rPr>
                <w:rFonts w:ascii="Arial" w:hAnsi="Arial" w:cs="Arial"/>
                <w:b/>
                <w:sz w:val="24"/>
                <w:szCs w:val="24"/>
              </w:rPr>
              <w:t>VALOR TOTAL:</w:t>
            </w:r>
          </w:p>
        </w:tc>
      </w:tr>
      <w:tr w:rsidR="004972A6" w:rsidRPr="00695F78" w14:paraId="4122B1FC" w14:textId="77777777" w:rsidTr="004C7CED">
        <w:trPr>
          <w:trHeight w:val="1092"/>
        </w:trPr>
        <w:tc>
          <w:tcPr>
            <w:tcW w:w="851" w:type="dxa"/>
          </w:tcPr>
          <w:p w14:paraId="6F0D3F91" w14:textId="77777777" w:rsidR="004972A6" w:rsidRPr="00695F78" w:rsidRDefault="004972A6" w:rsidP="004C7CED">
            <w:pPr>
              <w:spacing w:after="0"/>
              <w:jc w:val="both"/>
              <w:rPr>
                <w:rFonts w:ascii="Arial" w:hAnsi="Arial" w:cs="Arial"/>
                <w:sz w:val="24"/>
                <w:szCs w:val="24"/>
              </w:rPr>
            </w:pPr>
          </w:p>
          <w:p w14:paraId="6A4C98A1" w14:textId="77777777" w:rsidR="004972A6" w:rsidRPr="00695F78" w:rsidRDefault="004972A6" w:rsidP="004C7CED">
            <w:pPr>
              <w:spacing w:after="0"/>
              <w:jc w:val="both"/>
              <w:rPr>
                <w:rFonts w:ascii="Arial" w:hAnsi="Arial" w:cs="Arial"/>
                <w:sz w:val="24"/>
                <w:szCs w:val="24"/>
              </w:rPr>
            </w:pPr>
            <w:r w:rsidRPr="00695F78">
              <w:rPr>
                <w:rFonts w:ascii="Arial" w:hAnsi="Arial" w:cs="Arial"/>
                <w:sz w:val="24"/>
                <w:szCs w:val="24"/>
              </w:rPr>
              <w:t xml:space="preserve">01 </w:t>
            </w:r>
          </w:p>
          <w:p w14:paraId="17885B8A" w14:textId="77777777" w:rsidR="004972A6" w:rsidRPr="00695F78" w:rsidRDefault="004972A6" w:rsidP="004C7CED">
            <w:pPr>
              <w:spacing w:after="0"/>
              <w:jc w:val="both"/>
              <w:rPr>
                <w:rFonts w:ascii="Arial" w:hAnsi="Arial" w:cs="Arial"/>
                <w:sz w:val="24"/>
                <w:szCs w:val="24"/>
              </w:rPr>
            </w:pPr>
          </w:p>
        </w:tc>
        <w:tc>
          <w:tcPr>
            <w:tcW w:w="3760" w:type="dxa"/>
          </w:tcPr>
          <w:p w14:paraId="652C8B0E" w14:textId="77777777" w:rsidR="004972A6" w:rsidRPr="002316D0" w:rsidRDefault="004972A6" w:rsidP="004C7CED">
            <w:pPr>
              <w:spacing w:after="0"/>
              <w:jc w:val="both"/>
              <w:rPr>
                <w:rFonts w:ascii="Arial" w:hAnsi="Arial" w:cs="Arial"/>
              </w:rPr>
            </w:pPr>
            <w:r w:rsidRPr="002316D0">
              <w:rPr>
                <w:rFonts w:ascii="Arial" w:hAnsi="Arial" w:cs="Arial"/>
                <w:color w:val="000000"/>
              </w:rPr>
              <w:t xml:space="preserve">A </w:t>
            </w:r>
            <w:r w:rsidRPr="002316D0">
              <w:rPr>
                <w:rFonts w:ascii="Arial" w:hAnsi="Arial" w:cs="Arial"/>
              </w:rPr>
              <w:t xml:space="preserve">presente contratação tem como objeto a </w:t>
            </w:r>
            <w:r w:rsidRPr="002316D0">
              <w:rPr>
                <w:rFonts w:ascii="Arial" w:hAnsi="Arial" w:cs="Arial"/>
                <w:color w:val="000000"/>
                <w:shd w:val="clear" w:color="auto" w:fill="FFFFFF"/>
              </w:rPr>
              <w:t>locação da Sede da Associação do Núcleo Comunitário Sulvalentinense. O local tem aproximadamente 1500m² e servirá para a realização de eventos, oficinas e outras atividades promovidas pela Administração Municipa</w:t>
            </w:r>
            <w:r w:rsidRPr="002316D0">
              <w:rPr>
                <w:rFonts w:ascii="Arial" w:hAnsi="Arial" w:cs="Arial"/>
                <w:color w:val="000000"/>
              </w:rPr>
              <w:t>l.</w:t>
            </w:r>
          </w:p>
        </w:tc>
        <w:tc>
          <w:tcPr>
            <w:tcW w:w="1343" w:type="dxa"/>
          </w:tcPr>
          <w:p w14:paraId="78DF94B0" w14:textId="77777777" w:rsidR="004972A6" w:rsidRPr="00695F78" w:rsidRDefault="004972A6" w:rsidP="004C7CED">
            <w:pPr>
              <w:spacing w:after="0"/>
              <w:rPr>
                <w:rFonts w:ascii="Arial" w:hAnsi="Arial" w:cs="Arial"/>
                <w:sz w:val="24"/>
                <w:szCs w:val="24"/>
              </w:rPr>
            </w:pPr>
          </w:p>
          <w:p w14:paraId="345826C3" w14:textId="77777777" w:rsidR="004972A6" w:rsidRPr="00695F78" w:rsidRDefault="004972A6" w:rsidP="004C7CED">
            <w:pPr>
              <w:spacing w:after="0"/>
              <w:rPr>
                <w:rFonts w:ascii="Arial" w:hAnsi="Arial" w:cs="Arial"/>
                <w:sz w:val="24"/>
                <w:szCs w:val="24"/>
              </w:rPr>
            </w:pPr>
            <w:r>
              <w:rPr>
                <w:rFonts w:ascii="Arial" w:hAnsi="Arial" w:cs="Arial"/>
                <w:sz w:val="24"/>
                <w:szCs w:val="24"/>
              </w:rPr>
              <w:t xml:space="preserve">   </w:t>
            </w:r>
            <w:r w:rsidRPr="00C5251A">
              <w:rPr>
                <w:rFonts w:ascii="Arial" w:hAnsi="Arial" w:cs="Arial"/>
                <w:sz w:val="24"/>
                <w:szCs w:val="24"/>
              </w:rPr>
              <w:t xml:space="preserve">05 </w:t>
            </w:r>
            <w:r w:rsidR="004C7CED">
              <w:rPr>
                <w:rFonts w:ascii="Arial" w:hAnsi="Arial" w:cs="Arial"/>
                <w:sz w:val="24"/>
                <w:szCs w:val="24"/>
              </w:rPr>
              <w:t xml:space="preserve">        </w:t>
            </w:r>
            <w:r w:rsidRPr="00C5251A">
              <w:rPr>
                <w:rFonts w:ascii="Arial" w:hAnsi="Arial" w:cs="Arial"/>
                <w:sz w:val="24"/>
                <w:szCs w:val="24"/>
              </w:rPr>
              <w:t>meses</w:t>
            </w:r>
          </w:p>
          <w:p w14:paraId="34D3E660" w14:textId="77777777" w:rsidR="004972A6" w:rsidRPr="00695F78" w:rsidRDefault="004972A6" w:rsidP="004C7CED">
            <w:pPr>
              <w:spacing w:after="0"/>
              <w:jc w:val="both"/>
              <w:rPr>
                <w:rFonts w:ascii="Arial" w:hAnsi="Arial" w:cs="Arial"/>
                <w:sz w:val="24"/>
                <w:szCs w:val="24"/>
              </w:rPr>
            </w:pPr>
          </w:p>
        </w:tc>
        <w:tc>
          <w:tcPr>
            <w:tcW w:w="2010" w:type="dxa"/>
          </w:tcPr>
          <w:p w14:paraId="4039BB0E" w14:textId="77777777" w:rsidR="004972A6" w:rsidRPr="00695F78" w:rsidRDefault="004972A6" w:rsidP="004C7CED">
            <w:pPr>
              <w:spacing w:after="0"/>
              <w:rPr>
                <w:rFonts w:ascii="Arial" w:hAnsi="Arial" w:cs="Arial"/>
                <w:sz w:val="24"/>
                <w:szCs w:val="24"/>
              </w:rPr>
            </w:pPr>
          </w:p>
          <w:p w14:paraId="01C9DB2F" w14:textId="77777777" w:rsidR="004972A6" w:rsidRPr="00695F78" w:rsidRDefault="004972A6" w:rsidP="004C7CED">
            <w:pPr>
              <w:spacing w:after="0"/>
              <w:jc w:val="both"/>
              <w:rPr>
                <w:rFonts w:ascii="Arial" w:hAnsi="Arial" w:cs="Arial"/>
                <w:sz w:val="24"/>
                <w:szCs w:val="24"/>
              </w:rPr>
            </w:pPr>
            <w:r>
              <w:rPr>
                <w:rFonts w:ascii="Arial" w:hAnsi="Arial" w:cs="Arial"/>
                <w:sz w:val="24"/>
                <w:szCs w:val="24"/>
              </w:rPr>
              <w:t>R$ 1.518,00</w:t>
            </w:r>
          </w:p>
        </w:tc>
        <w:tc>
          <w:tcPr>
            <w:tcW w:w="1462" w:type="dxa"/>
          </w:tcPr>
          <w:p w14:paraId="37EA5E69" w14:textId="77777777" w:rsidR="004972A6" w:rsidRPr="00695F78" w:rsidRDefault="004972A6" w:rsidP="004C7CED">
            <w:pPr>
              <w:spacing w:after="0"/>
              <w:rPr>
                <w:rFonts w:ascii="Arial" w:hAnsi="Arial" w:cs="Arial"/>
                <w:sz w:val="24"/>
                <w:szCs w:val="24"/>
              </w:rPr>
            </w:pPr>
          </w:p>
          <w:p w14:paraId="3534AECD" w14:textId="77777777" w:rsidR="004972A6" w:rsidRPr="00695F78" w:rsidRDefault="004972A6" w:rsidP="004C7CED">
            <w:pPr>
              <w:spacing w:after="0"/>
              <w:jc w:val="both"/>
              <w:rPr>
                <w:rFonts w:ascii="Arial" w:hAnsi="Arial" w:cs="Arial"/>
                <w:sz w:val="24"/>
                <w:szCs w:val="24"/>
              </w:rPr>
            </w:pPr>
            <w:r>
              <w:rPr>
                <w:rFonts w:ascii="Arial" w:hAnsi="Arial" w:cs="Arial"/>
                <w:sz w:val="24"/>
                <w:szCs w:val="24"/>
              </w:rPr>
              <w:t>R</w:t>
            </w:r>
            <w:r w:rsidRPr="00305770">
              <w:rPr>
                <w:rFonts w:ascii="Arial" w:hAnsi="Arial" w:cs="Arial"/>
                <w:sz w:val="24"/>
                <w:szCs w:val="24"/>
              </w:rPr>
              <w:t>$</w:t>
            </w:r>
            <w:r>
              <w:rPr>
                <w:rFonts w:ascii="Arial" w:hAnsi="Arial" w:cs="Arial"/>
                <w:sz w:val="24"/>
                <w:szCs w:val="24"/>
              </w:rPr>
              <w:t xml:space="preserve"> 7.590,00</w:t>
            </w:r>
          </w:p>
        </w:tc>
      </w:tr>
    </w:tbl>
    <w:p w14:paraId="6B12DD45" w14:textId="77777777" w:rsidR="00B81057" w:rsidRPr="00506355" w:rsidRDefault="00B81057" w:rsidP="00506355">
      <w:pPr>
        <w:pStyle w:val="Corpodetexto"/>
        <w:ind w:right="282"/>
        <w:rPr>
          <w:rFonts w:ascii="Arial" w:hAnsi="Arial" w:cs="Arial"/>
          <w:color w:val="000000"/>
          <w:sz w:val="24"/>
          <w:szCs w:val="24"/>
        </w:rPr>
      </w:pPr>
    </w:p>
    <w:p w14:paraId="4DBFA045" w14:textId="77777777" w:rsidR="004C7CED" w:rsidRDefault="004C7CED" w:rsidP="004C7CED">
      <w:pPr>
        <w:shd w:val="clear" w:color="auto" w:fill="C0C0C0"/>
        <w:spacing w:after="0"/>
        <w:ind w:left="-284" w:right="-142"/>
        <w:jc w:val="center"/>
        <w:rPr>
          <w:rFonts w:ascii="Arial" w:hAnsi="Arial" w:cs="Arial"/>
          <w:b/>
          <w:color w:val="000000"/>
          <w:sz w:val="24"/>
          <w:szCs w:val="24"/>
        </w:rPr>
      </w:pPr>
      <w:r>
        <w:rPr>
          <w:rFonts w:ascii="Arial" w:hAnsi="Arial" w:cs="Arial"/>
          <w:b/>
          <w:color w:val="000000"/>
          <w:sz w:val="24"/>
          <w:szCs w:val="24"/>
        </w:rPr>
        <w:t xml:space="preserve">5. CRITÉRIO DE JULGAMNETO </w:t>
      </w:r>
    </w:p>
    <w:p w14:paraId="4B7448D0" w14:textId="77777777" w:rsidR="00D629D3" w:rsidRPr="00155FB9" w:rsidRDefault="00D629D3" w:rsidP="004C7CED">
      <w:pPr>
        <w:shd w:val="clear" w:color="auto" w:fill="C0C0C0"/>
        <w:spacing w:after="0"/>
        <w:ind w:left="-284" w:right="-142"/>
        <w:jc w:val="center"/>
        <w:rPr>
          <w:rFonts w:ascii="Arial" w:hAnsi="Arial" w:cs="Arial"/>
          <w:b/>
          <w:color w:val="000000"/>
          <w:sz w:val="24"/>
          <w:szCs w:val="24"/>
        </w:rPr>
      </w:pPr>
    </w:p>
    <w:p w14:paraId="471A33EC" w14:textId="77777777" w:rsidR="004F6437" w:rsidRDefault="004C7CED" w:rsidP="004C7CED">
      <w:pPr>
        <w:pStyle w:val="WW-Recuonormal"/>
        <w:tabs>
          <w:tab w:val="left" w:pos="426"/>
        </w:tabs>
        <w:spacing w:before="0" w:after="0"/>
        <w:ind w:left="-284" w:right="-142"/>
        <w:rPr>
          <w:color w:val="000000"/>
          <w:sz w:val="24"/>
          <w:szCs w:val="24"/>
        </w:rPr>
      </w:pPr>
      <w:r w:rsidRPr="004C7CED">
        <w:rPr>
          <w:b/>
          <w:sz w:val="24"/>
          <w:szCs w:val="24"/>
        </w:rPr>
        <w:t>5.1.</w:t>
      </w:r>
      <w:r>
        <w:rPr>
          <w:sz w:val="24"/>
          <w:szCs w:val="24"/>
        </w:rPr>
        <w:t xml:space="preserve"> </w:t>
      </w:r>
      <w:r w:rsidR="00FC33B7" w:rsidRPr="00506355">
        <w:rPr>
          <w:sz w:val="24"/>
          <w:szCs w:val="24"/>
        </w:rPr>
        <w:t xml:space="preserve">O critério de julgamento estabelecido para essa futura contratação </w:t>
      </w:r>
      <w:r w:rsidR="00584CBA" w:rsidRPr="00506355">
        <w:rPr>
          <w:sz w:val="24"/>
          <w:szCs w:val="24"/>
        </w:rPr>
        <w:t>está resguardado pelo art. 7</w:t>
      </w:r>
      <w:r w:rsidR="00380FBE" w:rsidRPr="00506355">
        <w:rPr>
          <w:sz w:val="24"/>
          <w:szCs w:val="24"/>
        </w:rPr>
        <w:t>4</w:t>
      </w:r>
      <w:r w:rsidR="00584CBA" w:rsidRPr="00506355">
        <w:rPr>
          <w:sz w:val="24"/>
          <w:szCs w:val="24"/>
        </w:rPr>
        <w:t>, inciso III,</w:t>
      </w:r>
      <w:r w:rsidR="00AB212B" w:rsidRPr="00506355">
        <w:rPr>
          <w:sz w:val="24"/>
          <w:szCs w:val="24"/>
        </w:rPr>
        <w:t xml:space="preserve"> “c</w:t>
      </w:r>
      <w:r w:rsidR="00380FBE" w:rsidRPr="00506355">
        <w:rPr>
          <w:sz w:val="24"/>
          <w:szCs w:val="24"/>
        </w:rPr>
        <w:t>”</w:t>
      </w:r>
      <w:r w:rsidR="00584CBA" w:rsidRPr="00506355">
        <w:rPr>
          <w:sz w:val="24"/>
          <w:szCs w:val="24"/>
        </w:rPr>
        <w:t xml:space="preserve"> no que tange </w:t>
      </w:r>
      <w:r w:rsidR="00584CBA" w:rsidRPr="00506355">
        <w:rPr>
          <w:color w:val="000000"/>
          <w:sz w:val="24"/>
          <w:szCs w:val="24"/>
        </w:rPr>
        <w:t xml:space="preserve">contratação </w:t>
      </w:r>
      <w:r w:rsidR="00380FBE" w:rsidRPr="00506355">
        <w:rPr>
          <w:color w:val="000000"/>
          <w:sz w:val="24"/>
          <w:szCs w:val="24"/>
        </w:rPr>
        <w:t>de</w:t>
      </w:r>
      <w:r w:rsidR="00584CBA" w:rsidRPr="00506355">
        <w:rPr>
          <w:color w:val="000000"/>
          <w:sz w:val="24"/>
          <w:szCs w:val="24"/>
        </w:rPr>
        <w:t xml:space="preserve"> serviços técnicos especializados de natureza predominantemente intelectual</w:t>
      </w:r>
      <w:r w:rsidR="00AB212B" w:rsidRPr="00506355">
        <w:rPr>
          <w:color w:val="000000"/>
          <w:sz w:val="24"/>
          <w:szCs w:val="24"/>
        </w:rPr>
        <w:t>, tais como assessorias ou consultorias</w:t>
      </w:r>
      <w:r w:rsidR="00380FBE" w:rsidRPr="00506355">
        <w:rPr>
          <w:color w:val="000000"/>
          <w:sz w:val="24"/>
          <w:szCs w:val="24"/>
        </w:rPr>
        <w:t>, conforme segue:</w:t>
      </w:r>
    </w:p>
    <w:p w14:paraId="5346AED6" w14:textId="77777777" w:rsidR="004C7CED" w:rsidRPr="00506355" w:rsidRDefault="004C7CED" w:rsidP="004C7CED">
      <w:pPr>
        <w:pStyle w:val="WW-Recuonormal"/>
        <w:tabs>
          <w:tab w:val="left" w:pos="426"/>
        </w:tabs>
        <w:spacing w:before="0" w:after="0"/>
        <w:ind w:left="-284" w:right="-142"/>
        <w:rPr>
          <w:color w:val="000000"/>
          <w:sz w:val="24"/>
          <w:szCs w:val="24"/>
        </w:rPr>
      </w:pPr>
    </w:p>
    <w:p w14:paraId="59AE3A3B" w14:textId="77777777" w:rsidR="004C7CED" w:rsidRPr="004C7CED" w:rsidRDefault="004C7CED" w:rsidP="004C7CED">
      <w:pPr>
        <w:spacing w:after="0"/>
        <w:ind w:left="2126"/>
        <w:jc w:val="both"/>
        <w:rPr>
          <w:rFonts w:ascii="Arial" w:hAnsi="Arial" w:cs="Arial"/>
          <w:color w:val="000000"/>
          <w:sz w:val="24"/>
          <w:szCs w:val="24"/>
        </w:rPr>
      </w:pPr>
      <w:r w:rsidRPr="004C7CED">
        <w:rPr>
          <w:rFonts w:ascii="Arial" w:hAnsi="Arial" w:cs="Arial"/>
          <w:color w:val="000000"/>
          <w:sz w:val="24"/>
          <w:szCs w:val="24"/>
        </w:rPr>
        <w:t>Art. 74. É inexigível a licitação quando inviável a competição, em especial nos casos de:</w:t>
      </w:r>
    </w:p>
    <w:p w14:paraId="0BFCD842" w14:textId="77777777" w:rsidR="004C7CED" w:rsidRPr="004C7CED" w:rsidRDefault="004C7CED" w:rsidP="004C7CED">
      <w:pPr>
        <w:spacing w:after="0"/>
        <w:ind w:left="2126"/>
        <w:jc w:val="both"/>
        <w:rPr>
          <w:rFonts w:ascii="Arial" w:hAnsi="Arial" w:cs="Arial"/>
          <w:color w:val="000000"/>
          <w:sz w:val="24"/>
          <w:szCs w:val="24"/>
        </w:rPr>
      </w:pPr>
      <w:r w:rsidRPr="004C7CED">
        <w:rPr>
          <w:rFonts w:ascii="Arial" w:hAnsi="Arial" w:cs="Arial"/>
          <w:color w:val="000000"/>
          <w:sz w:val="24"/>
          <w:szCs w:val="24"/>
        </w:rPr>
        <w:t>V - aquisição ou locação de imóvel cujas características de instalações e de localização tornem necessária sua escolha.</w:t>
      </w:r>
    </w:p>
    <w:p w14:paraId="7E0101E3" w14:textId="77777777" w:rsidR="004C7CED" w:rsidRPr="004C7CED" w:rsidRDefault="004C7CED" w:rsidP="004C7CED">
      <w:pPr>
        <w:spacing w:after="0"/>
        <w:ind w:left="2126"/>
        <w:jc w:val="both"/>
        <w:rPr>
          <w:rFonts w:ascii="Arial" w:hAnsi="Arial" w:cs="Arial"/>
          <w:color w:val="000000"/>
          <w:sz w:val="24"/>
          <w:szCs w:val="24"/>
        </w:rPr>
      </w:pPr>
      <w:r w:rsidRPr="004C7CED">
        <w:rPr>
          <w:rFonts w:ascii="Arial" w:hAnsi="Arial" w:cs="Arial"/>
          <w:color w:val="000000"/>
          <w:sz w:val="24"/>
          <w:szCs w:val="24"/>
        </w:rPr>
        <w:t xml:space="preserve">(..) </w:t>
      </w:r>
    </w:p>
    <w:p w14:paraId="07B25E39" w14:textId="77777777" w:rsidR="004C7CED" w:rsidRPr="004C7CED" w:rsidRDefault="004C7CED" w:rsidP="004C7CED">
      <w:pPr>
        <w:pStyle w:val="NormalWeb"/>
        <w:spacing w:before="0" w:after="0"/>
        <w:ind w:left="2126"/>
        <w:jc w:val="both"/>
        <w:rPr>
          <w:color w:val="000000"/>
        </w:rPr>
      </w:pPr>
      <w:r w:rsidRPr="004C7CED">
        <w:rPr>
          <w:rFonts w:ascii="Arial" w:hAnsi="Arial" w:cs="Arial"/>
          <w:color w:val="000000"/>
        </w:rPr>
        <w:t>§ 5º Nas contratações com fundamento no inciso V do </w:t>
      </w:r>
      <w:r w:rsidRPr="004C7CED">
        <w:rPr>
          <w:rFonts w:ascii="Arial" w:hAnsi="Arial" w:cs="Arial"/>
          <w:b/>
          <w:bCs/>
          <w:color w:val="000000"/>
        </w:rPr>
        <w:t>caput</w:t>
      </w:r>
      <w:r w:rsidRPr="004C7CED">
        <w:rPr>
          <w:rFonts w:ascii="Arial" w:hAnsi="Arial" w:cs="Arial"/>
          <w:color w:val="000000"/>
        </w:rPr>
        <w:t> deste artigo, devem ser observados os seguintes requisitos:</w:t>
      </w:r>
      <w:bookmarkStart w:id="3" w:name="art74§5i"/>
      <w:bookmarkEnd w:id="3"/>
    </w:p>
    <w:p w14:paraId="60D574D1" w14:textId="77777777" w:rsidR="004C7CED" w:rsidRPr="004C7CED" w:rsidRDefault="004C7CED" w:rsidP="004C7CED">
      <w:pPr>
        <w:pStyle w:val="NormalWeb"/>
        <w:spacing w:before="0" w:after="0"/>
        <w:ind w:left="2126"/>
        <w:jc w:val="both"/>
        <w:rPr>
          <w:color w:val="000000"/>
        </w:rPr>
      </w:pPr>
      <w:r w:rsidRPr="004C7CED">
        <w:rPr>
          <w:rFonts w:ascii="Arial" w:hAnsi="Arial" w:cs="Arial"/>
          <w:color w:val="000000"/>
        </w:rPr>
        <w:t>I - avaliação prévia do bem, do seu estado de conservação, dos custos de adaptações, quando imprescindíveis às necessidades de utilização, e do prazo de amortização dos investimentos;</w:t>
      </w:r>
    </w:p>
    <w:p w14:paraId="77EF5408" w14:textId="77777777" w:rsidR="004C7CED" w:rsidRPr="004C7CED" w:rsidRDefault="004C7CED" w:rsidP="004C7CED">
      <w:pPr>
        <w:pStyle w:val="NormalWeb"/>
        <w:spacing w:before="0" w:after="0"/>
        <w:ind w:left="2126"/>
        <w:jc w:val="both"/>
        <w:rPr>
          <w:color w:val="000000"/>
        </w:rPr>
      </w:pPr>
      <w:bookmarkStart w:id="4" w:name="art74§5ii"/>
      <w:bookmarkEnd w:id="4"/>
      <w:r w:rsidRPr="004C7CED">
        <w:rPr>
          <w:rFonts w:ascii="Arial" w:hAnsi="Arial" w:cs="Arial"/>
          <w:color w:val="000000"/>
        </w:rPr>
        <w:t>II - certificação da inexistência de imóveis públicos vagos e disponíveis que atendam ao objeto;</w:t>
      </w:r>
    </w:p>
    <w:p w14:paraId="3377BC81" w14:textId="77777777" w:rsidR="004C7CED" w:rsidRPr="004C7CED" w:rsidRDefault="004C7CED" w:rsidP="004C7CED">
      <w:pPr>
        <w:pStyle w:val="NormalWeb"/>
        <w:spacing w:before="0" w:after="0"/>
        <w:ind w:left="2126"/>
        <w:jc w:val="both"/>
        <w:rPr>
          <w:color w:val="000000"/>
        </w:rPr>
      </w:pPr>
      <w:bookmarkStart w:id="5" w:name="art74§5iii"/>
      <w:bookmarkEnd w:id="5"/>
      <w:r w:rsidRPr="004C7CED">
        <w:rPr>
          <w:rFonts w:ascii="Arial" w:hAnsi="Arial" w:cs="Arial"/>
          <w:color w:val="000000"/>
        </w:rPr>
        <w:t>III - justificativas que demonstrem a singularidade do imóvel a ser comprado ou locado pela Administração e que evidenciem vantagem para ela.</w:t>
      </w:r>
    </w:p>
    <w:p w14:paraId="1387759C" w14:textId="77777777" w:rsidR="00E729B4" w:rsidRPr="00506355" w:rsidRDefault="00E729B4" w:rsidP="00506355">
      <w:pPr>
        <w:pStyle w:val="WW-Recuonormal"/>
        <w:tabs>
          <w:tab w:val="left" w:pos="426"/>
        </w:tabs>
        <w:spacing w:before="0" w:after="0"/>
        <w:ind w:left="0" w:right="-427"/>
        <w:rPr>
          <w:sz w:val="24"/>
          <w:szCs w:val="24"/>
        </w:rPr>
      </w:pPr>
    </w:p>
    <w:p w14:paraId="4EB7A5DB" w14:textId="77777777" w:rsidR="004C7CED" w:rsidRDefault="004C7CED" w:rsidP="004C7CED">
      <w:pPr>
        <w:shd w:val="clear" w:color="auto" w:fill="C0C0C0"/>
        <w:spacing w:after="0"/>
        <w:ind w:left="-284" w:right="-142"/>
        <w:jc w:val="center"/>
        <w:rPr>
          <w:rFonts w:ascii="Arial" w:hAnsi="Arial" w:cs="Arial"/>
          <w:b/>
          <w:color w:val="000000"/>
          <w:sz w:val="24"/>
          <w:szCs w:val="24"/>
        </w:rPr>
      </w:pPr>
      <w:r>
        <w:rPr>
          <w:rFonts w:ascii="Arial" w:hAnsi="Arial" w:cs="Arial"/>
          <w:b/>
          <w:color w:val="000000"/>
          <w:sz w:val="24"/>
          <w:szCs w:val="24"/>
        </w:rPr>
        <w:t>6. DA PRESTAÇÃO DE SERVIÇOS</w:t>
      </w:r>
    </w:p>
    <w:p w14:paraId="7662A7A2" w14:textId="77777777" w:rsidR="00D629D3" w:rsidRPr="00155FB9" w:rsidRDefault="00D629D3" w:rsidP="004C7CED">
      <w:pPr>
        <w:shd w:val="clear" w:color="auto" w:fill="C0C0C0"/>
        <w:spacing w:after="0"/>
        <w:ind w:left="-284" w:right="-142"/>
        <w:jc w:val="center"/>
        <w:rPr>
          <w:rFonts w:ascii="Arial" w:hAnsi="Arial" w:cs="Arial"/>
          <w:b/>
          <w:color w:val="000000"/>
          <w:sz w:val="24"/>
          <w:szCs w:val="24"/>
        </w:rPr>
      </w:pPr>
    </w:p>
    <w:p w14:paraId="41C5F354" w14:textId="77777777" w:rsidR="004C7CED" w:rsidRDefault="00845C2E" w:rsidP="004C7CED">
      <w:pPr>
        <w:spacing w:after="0" w:line="240" w:lineRule="auto"/>
        <w:ind w:left="-284" w:right="-142"/>
        <w:jc w:val="both"/>
        <w:rPr>
          <w:rFonts w:ascii="Arial" w:hAnsi="Arial" w:cs="Arial"/>
          <w:sz w:val="24"/>
          <w:szCs w:val="24"/>
        </w:rPr>
      </w:pPr>
      <w:r w:rsidRPr="00506355">
        <w:rPr>
          <w:rFonts w:ascii="Arial" w:hAnsi="Arial" w:cs="Arial"/>
          <w:b/>
          <w:sz w:val="24"/>
          <w:szCs w:val="24"/>
        </w:rPr>
        <w:t>6.1</w:t>
      </w:r>
      <w:r w:rsidRPr="00506355">
        <w:rPr>
          <w:rFonts w:ascii="Arial" w:hAnsi="Arial" w:cs="Arial"/>
          <w:sz w:val="24"/>
          <w:szCs w:val="24"/>
        </w:rPr>
        <w:t xml:space="preserve"> O</w:t>
      </w:r>
      <w:r w:rsidR="004C7CED">
        <w:rPr>
          <w:rFonts w:ascii="Arial" w:hAnsi="Arial" w:cs="Arial"/>
          <w:sz w:val="24"/>
          <w:szCs w:val="24"/>
        </w:rPr>
        <w:t xml:space="preserve">s serviços de locação deverá ocorrer no Salão Paroquial, pertencente à </w:t>
      </w:r>
      <w:r w:rsidR="004C7CED" w:rsidRPr="00E86359">
        <w:rPr>
          <w:rFonts w:ascii="Arial" w:hAnsi="Arial" w:cs="Arial"/>
          <w:color w:val="000000"/>
          <w:sz w:val="24"/>
          <w:szCs w:val="24"/>
          <w:shd w:val="clear" w:color="auto" w:fill="FFFFFF"/>
        </w:rPr>
        <w:t>Associação do Núcleo Comunitário Sulvalentinense</w:t>
      </w:r>
      <w:r w:rsidR="004E48A3">
        <w:rPr>
          <w:rFonts w:ascii="Arial" w:hAnsi="Arial" w:cs="Arial"/>
          <w:color w:val="000000"/>
          <w:sz w:val="24"/>
          <w:szCs w:val="24"/>
          <w:shd w:val="clear" w:color="auto" w:fill="FFFFFF"/>
        </w:rPr>
        <w:t xml:space="preserve">, iniciando-se no mês de agosto/2025 e findando do mês de dezembro/2025. </w:t>
      </w:r>
    </w:p>
    <w:p w14:paraId="6214B28F" w14:textId="77777777" w:rsidR="004C7CED" w:rsidRDefault="00845C2E" w:rsidP="004C7CED">
      <w:pPr>
        <w:spacing w:after="0" w:line="240" w:lineRule="auto"/>
        <w:ind w:left="-284" w:right="-142"/>
        <w:jc w:val="both"/>
        <w:rPr>
          <w:rFonts w:ascii="Arial" w:hAnsi="Arial" w:cs="Arial"/>
          <w:sz w:val="24"/>
          <w:szCs w:val="24"/>
        </w:rPr>
      </w:pPr>
      <w:r w:rsidRPr="00506355">
        <w:rPr>
          <w:rFonts w:ascii="Arial" w:hAnsi="Arial" w:cs="Arial"/>
          <w:b/>
          <w:sz w:val="24"/>
          <w:szCs w:val="24"/>
        </w:rPr>
        <w:t>6.2</w:t>
      </w:r>
      <w:r w:rsidRPr="00506355">
        <w:rPr>
          <w:rFonts w:ascii="Arial" w:hAnsi="Arial" w:cs="Arial"/>
          <w:sz w:val="24"/>
          <w:szCs w:val="24"/>
        </w:rPr>
        <w:t xml:space="preserve"> </w:t>
      </w:r>
      <w:r w:rsidR="005C297B" w:rsidRPr="00506355">
        <w:rPr>
          <w:rFonts w:ascii="Arial" w:hAnsi="Arial" w:cs="Arial"/>
          <w:sz w:val="24"/>
          <w:szCs w:val="24"/>
        </w:rPr>
        <w:t xml:space="preserve">A contratada deverá </w:t>
      </w:r>
      <w:r w:rsidR="005C297B">
        <w:rPr>
          <w:rFonts w:ascii="Arial" w:hAnsi="Arial" w:cs="Arial"/>
          <w:sz w:val="24"/>
          <w:szCs w:val="24"/>
        </w:rPr>
        <w:t>deixar disponível o local logo após a assinatura do contrato</w:t>
      </w:r>
      <w:r w:rsidR="005C297B" w:rsidRPr="00506355">
        <w:rPr>
          <w:rFonts w:ascii="Arial" w:hAnsi="Arial" w:cs="Arial"/>
          <w:sz w:val="24"/>
          <w:szCs w:val="24"/>
        </w:rPr>
        <w:t>, devido à urgência da demanda</w:t>
      </w:r>
    </w:p>
    <w:p w14:paraId="4F12F802" w14:textId="77777777" w:rsidR="005C297B" w:rsidRDefault="00845C2E" w:rsidP="001E0147">
      <w:pPr>
        <w:spacing w:after="0" w:line="240" w:lineRule="auto"/>
        <w:ind w:left="-284" w:right="-142"/>
        <w:jc w:val="both"/>
        <w:rPr>
          <w:rFonts w:ascii="Arial" w:hAnsi="Arial" w:cs="Arial"/>
          <w:sz w:val="24"/>
          <w:szCs w:val="24"/>
        </w:rPr>
      </w:pPr>
      <w:r w:rsidRPr="00506355">
        <w:rPr>
          <w:rFonts w:ascii="Arial" w:hAnsi="Arial" w:cs="Arial"/>
          <w:b/>
          <w:sz w:val="24"/>
          <w:szCs w:val="24"/>
        </w:rPr>
        <w:t>6.3</w:t>
      </w:r>
      <w:r w:rsidR="00E2451D" w:rsidRPr="00506355">
        <w:rPr>
          <w:rFonts w:ascii="Arial" w:hAnsi="Arial" w:cs="Arial"/>
          <w:sz w:val="24"/>
          <w:szCs w:val="24"/>
        </w:rPr>
        <w:t xml:space="preserve">. </w:t>
      </w:r>
      <w:r w:rsidR="005C297B" w:rsidRPr="00BE4F8B">
        <w:rPr>
          <w:rFonts w:ascii="Arial" w:hAnsi="Arial" w:cs="Arial"/>
          <w:sz w:val="24"/>
          <w:szCs w:val="24"/>
        </w:rPr>
        <w:t>É de responsabilidade exclusiva e integral da contratada a utilização de pessoal especializado para a correta execução do serviço contratado, incluídos os encargos trabalhistas, previdenciários, sociais, fiscais e comerciais resultantes de vínculo empregatício, cujo ônus e obrigações em nenhuma hipótese poderão ser transferidos para o município, sempre em atenção</w:t>
      </w:r>
      <w:r w:rsidR="001E0147">
        <w:rPr>
          <w:rFonts w:ascii="Arial" w:hAnsi="Arial" w:cs="Arial"/>
          <w:sz w:val="24"/>
          <w:szCs w:val="24"/>
        </w:rPr>
        <w:t xml:space="preserve"> a legislação e normas vigentes</w:t>
      </w:r>
      <w:r w:rsidR="005C297B" w:rsidRPr="00BE4F8B">
        <w:rPr>
          <w:rFonts w:ascii="Arial" w:hAnsi="Arial" w:cs="Arial"/>
          <w:sz w:val="24"/>
          <w:szCs w:val="24"/>
        </w:rPr>
        <w:t>.</w:t>
      </w:r>
      <w:r w:rsidR="005C297B">
        <w:rPr>
          <w:rFonts w:ascii="Arial" w:hAnsi="Arial" w:cs="Arial"/>
          <w:sz w:val="24"/>
          <w:szCs w:val="24"/>
        </w:rPr>
        <w:t xml:space="preserve"> </w:t>
      </w:r>
    </w:p>
    <w:p w14:paraId="25C13953" w14:textId="77777777" w:rsidR="005C297B" w:rsidRDefault="005C297B" w:rsidP="005C297B">
      <w:pPr>
        <w:spacing w:after="0" w:line="240" w:lineRule="auto"/>
        <w:ind w:left="-284" w:right="-142"/>
        <w:jc w:val="both"/>
        <w:rPr>
          <w:rFonts w:ascii="Arial" w:hAnsi="Arial" w:cs="Arial"/>
          <w:sz w:val="24"/>
          <w:szCs w:val="24"/>
        </w:rPr>
      </w:pPr>
      <w:r w:rsidRPr="00BE4F8B">
        <w:rPr>
          <w:rFonts w:ascii="Arial" w:hAnsi="Arial" w:cs="Arial"/>
          <w:b/>
          <w:bCs/>
          <w:sz w:val="24"/>
          <w:szCs w:val="24"/>
        </w:rPr>
        <w:t>6.</w:t>
      </w:r>
      <w:r w:rsidR="001E0147">
        <w:rPr>
          <w:rFonts w:ascii="Arial" w:hAnsi="Arial" w:cs="Arial"/>
          <w:b/>
          <w:bCs/>
          <w:sz w:val="24"/>
          <w:szCs w:val="24"/>
        </w:rPr>
        <w:t>4</w:t>
      </w:r>
      <w:r>
        <w:rPr>
          <w:rFonts w:ascii="Arial" w:hAnsi="Arial" w:cs="Arial"/>
          <w:b/>
          <w:bCs/>
          <w:sz w:val="24"/>
          <w:szCs w:val="24"/>
        </w:rPr>
        <w:t>.</w:t>
      </w:r>
      <w:r w:rsidRPr="00BE4F8B">
        <w:rPr>
          <w:rFonts w:ascii="Arial" w:hAnsi="Arial" w:cs="Arial"/>
          <w:sz w:val="24"/>
          <w:szCs w:val="24"/>
        </w:rPr>
        <w:t xml:space="preserve"> A contratação para a prestação dos serviços objeto deste Termo de Referência não gera vínculo empregatício entre os empregados da Contratada e a Administração, vedando-se qualquer relação entre estes que caracterize pessoalidade e subordinação direta, bem como aquelas vedações prevista no artigo 48 da Lei 14.133/21.</w:t>
      </w:r>
    </w:p>
    <w:p w14:paraId="00C0DB68" w14:textId="77777777" w:rsidR="005C297B" w:rsidRDefault="005C297B" w:rsidP="005C297B">
      <w:pPr>
        <w:spacing w:after="0" w:line="240" w:lineRule="auto"/>
        <w:ind w:left="-284" w:right="-142"/>
        <w:jc w:val="both"/>
        <w:rPr>
          <w:rFonts w:ascii="Arial" w:hAnsi="Arial" w:cs="Arial"/>
          <w:sz w:val="24"/>
          <w:szCs w:val="24"/>
        </w:rPr>
      </w:pPr>
      <w:r>
        <w:rPr>
          <w:rFonts w:ascii="Arial" w:hAnsi="Arial" w:cs="Arial"/>
          <w:b/>
          <w:bCs/>
          <w:sz w:val="24"/>
          <w:szCs w:val="24"/>
        </w:rPr>
        <w:t>6.7</w:t>
      </w:r>
      <w:r w:rsidRPr="00052BF0">
        <w:rPr>
          <w:rFonts w:ascii="Arial" w:hAnsi="Arial" w:cs="Arial"/>
          <w:b/>
          <w:bCs/>
          <w:sz w:val="24"/>
          <w:szCs w:val="24"/>
        </w:rPr>
        <w:t xml:space="preserve">. </w:t>
      </w:r>
      <w:r>
        <w:rPr>
          <w:rFonts w:ascii="Arial" w:hAnsi="Arial" w:cs="Arial"/>
          <w:sz w:val="24"/>
          <w:szCs w:val="24"/>
        </w:rPr>
        <w:t>A vigência da contratação será de 12 meses, podendo ser prorrogada, nos termos dos artigos. 106 e 107 da Lei nº 14.133/2021.</w:t>
      </w:r>
    </w:p>
    <w:p w14:paraId="01ADC561" w14:textId="77777777" w:rsidR="005C297B" w:rsidRDefault="005C297B" w:rsidP="005C297B">
      <w:pPr>
        <w:spacing w:after="0" w:line="240" w:lineRule="auto"/>
        <w:ind w:left="-284" w:right="-142"/>
        <w:jc w:val="both"/>
        <w:rPr>
          <w:rFonts w:ascii="Arial" w:hAnsi="Arial" w:cs="Arial"/>
          <w:sz w:val="24"/>
          <w:szCs w:val="24"/>
        </w:rPr>
      </w:pPr>
    </w:p>
    <w:p w14:paraId="0279CE3E" w14:textId="77777777" w:rsidR="005C297B" w:rsidRDefault="005C297B" w:rsidP="005C297B">
      <w:pPr>
        <w:shd w:val="clear" w:color="auto" w:fill="C0C0C0"/>
        <w:spacing w:after="0"/>
        <w:ind w:left="-284" w:right="-142"/>
        <w:jc w:val="center"/>
        <w:rPr>
          <w:rFonts w:ascii="Arial" w:hAnsi="Arial" w:cs="Arial"/>
          <w:b/>
          <w:color w:val="000000"/>
          <w:sz w:val="24"/>
          <w:szCs w:val="24"/>
        </w:rPr>
      </w:pPr>
      <w:r>
        <w:rPr>
          <w:rFonts w:ascii="Arial" w:hAnsi="Arial" w:cs="Arial"/>
          <w:b/>
          <w:color w:val="000000"/>
          <w:sz w:val="24"/>
          <w:szCs w:val="24"/>
        </w:rPr>
        <w:t xml:space="preserve">7. DO RECEBIMENTO </w:t>
      </w:r>
    </w:p>
    <w:p w14:paraId="15E9E1C0" w14:textId="77777777" w:rsidR="00D629D3" w:rsidRPr="00155FB9" w:rsidRDefault="00D629D3" w:rsidP="00D629D3">
      <w:pPr>
        <w:shd w:val="clear" w:color="auto" w:fill="C0C0C0"/>
        <w:spacing w:after="0"/>
        <w:ind w:left="-284" w:right="-142"/>
        <w:rPr>
          <w:rFonts w:ascii="Arial" w:hAnsi="Arial" w:cs="Arial"/>
          <w:b/>
          <w:color w:val="000000"/>
          <w:sz w:val="24"/>
          <w:szCs w:val="24"/>
        </w:rPr>
      </w:pPr>
    </w:p>
    <w:p w14:paraId="488636F2" w14:textId="77777777" w:rsidR="005C297B" w:rsidRDefault="00540CAD" w:rsidP="005C297B">
      <w:pPr>
        <w:pStyle w:val="WW-Recuonormal"/>
        <w:tabs>
          <w:tab w:val="left" w:pos="426"/>
        </w:tabs>
        <w:spacing w:before="0" w:after="0"/>
        <w:ind w:left="-284" w:right="-142"/>
        <w:rPr>
          <w:sz w:val="24"/>
          <w:szCs w:val="24"/>
        </w:rPr>
      </w:pPr>
      <w:r w:rsidRPr="00506355">
        <w:rPr>
          <w:b/>
          <w:color w:val="000000" w:themeColor="text1"/>
          <w:sz w:val="24"/>
          <w:szCs w:val="24"/>
        </w:rPr>
        <w:t>7.1.</w:t>
      </w:r>
      <w:r w:rsidR="008314B6">
        <w:rPr>
          <w:b/>
          <w:color w:val="000000" w:themeColor="text1"/>
          <w:sz w:val="24"/>
          <w:szCs w:val="24"/>
        </w:rPr>
        <w:t xml:space="preserve"> </w:t>
      </w:r>
      <w:r w:rsidR="00AB212B" w:rsidRPr="00506355">
        <w:rPr>
          <w:bCs/>
          <w:color w:val="000000" w:themeColor="text1"/>
          <w:sz w:val="24"/>
          <w:szCs w:val="24"/>
        </w:rPr>
        <w:t>Os serviços</w:t>
      </w:r>
      <w:r w:rsidR="00AB212B" w:rsidRPr="00506355">
        <w:rPr>
          <w:sz w:val="24"/>
          <w:szCs w:val="24"/>
        </w:rPr>
        <w:t xml:space="preserve"> </w:t>
      </w:r>
      <w:r w:rsidR="005C297B">
        <w:rPr>
          <w:sz w:val="24"/>
          <w:szCs w:val="24"/>
        </w:rPr>
        <w:t xml:space="preserve">de locação </w:t>
      </w:r>
      <w:r w:rsidR="00AB212B" w:rsidRPr="00506355">
        <w:rPr>
          <w:sz w:val="24"/>
          <w:szCs w:val="24"/>
        </w:rPr>
        <w:t>serão averiguados</w:t>
      </w:r>
      <w:r w:rsidR="00D629D3">
        <w:rPr>
          <w:sz w:val="24"/>
          <w:szCs w:val="24"/>
        </w:rPr>
        <w:t xml:space="preserve"> pela responsável intitulada</w:t>
      </w:r>
      <w:r w:rsidR="00FC33B7" w:rsidRPr="00506355">
        <w:rPr>
          <w:sz w:val="24"/>
          <w:szCs w:val="24"/>
        </w:rPr>
        <w:t xml:space="preserve"> do futuro contrato</w:t>
      </w:r>
      <w:r w:rsidRPr="00506355">
        <w:rPr>
          <w:sz w:val="24"/>
          <w:szCs w:val="24"/>
        </w:rPr>
        <w:t>, c</w:t>
      </w:r>
      <w:r w:rsidR="00CD0E82" w:rsidRPr="00506355">
        <w:rPr>
          <w:sz w:val="24"/>
          <w:szCs w:val="24"/>
        </w:rPr>
        <w:t xml:space="preserve">onforme </w:t>
      </w:r>
      <w:r w:rsidR="00D11A50" w:rsidRPr="00506355">
        <w:rPr>
          <w:sz w:val="24"/>
          <w:szCs w:val="24"/>
        </w:rPr>
        <w:t>P</w:t>
      </w:r>
      <w:r w:rsidR="00CD0E82" w:rsidRPr="00506355">
        <w:rPr>
          <w:sz w:val="24"/>
          <w:szCs w:val="24"/>
        </w:rPr>
        <w:t xml:space="preserve">ortaria nº </w:t>
      </w:r>
      <w:r w:rsidR="00584CBA" w:rsidRPr="00506355">
        <w:rPr>
          <w:sz w:val="24"/>
          <w:szCs w:val="24"/>
        </w:rPr>
        <w:t>731/2024</w:t>
      </w:r>
      <w:r w:rsidRPr="00506355">
        <w:rPr>
          <w:sz w:val="24"/>
          <w:szCs w:val="24"/>
        </w:rPr>
        <w:t>,</w:t>
      </w:r>
      <w:r w:rsidR="00584CBA" w:rsidRPr="00506355">
        <w:rPr>
          <w:sz w:val="24"/>
          <w:szCs w:val="24"/>
        </w:rPr>
        <w:t xml:space="preserve"> </w:t>
      </w:r>
      <w:r w:rsidR="005C297B">
        <w:rPr>
          <w:sz w:val="24"/>
          <w:szCs w:val="24"/>
        </w:rPr>
        <w:t xml:space="preserve">a responsável pela fiscalização </w:t>
      </w:r>
      <w:r w:rsidR="00584CBA" w:rsidRPr="00506355">
        <w:rPr>
          <w:sz w:val="24"/>
          <w:szCs w:val="24"/>
        </w:rPr>
        <w:t>será a servidora Jucil</w:t>
      </w:r>
      <w:r w:rsidR="00144592">
        <w:rPr>
          <w:sz w:val="24"/>
          <w:szCs w:val="24"/>
        </w:rPr>
        <w:t>é</w:t>
      </w:r>
      <w:r w:rsidR="00584CBA" w:rsidRPr="00506355">
        <w:rPr>
          <w:sz w:val="24"/>
          <w:szCs w:val="24"/>
        </w:rPr>
        <w:t>ia</w:t>
      </w:r>
      <w:r w:rsidR="008314B6">
        <w:rPr>
          <w:sz w:val="24"/>
          <w:szCs w:val="24"/>
        </w:rPr>
        <w:t xml:space="preserve"> </w:t>
      </w:r>
      <w:r w:rsidR="00584CBA" w:rsidRPr="00506355">
        <w:rPr>
          <w:sz w:val="24"/>
          <w:szCs w:val="24"/>
        </w:rPr>
        <w:t xml:space="preserve">Marcolin. </w:t>
      </w:r>
    </w:p>
    <w:p w14:paraId="5FF6CB7D" w14:textId="77777777" w:rsidR="005C297B" w:rsidRDefault="00540CAD" w:rsidP="005C297B">
      <w:pPr>
        <w:pStyle w:val="WW-Recuonormal"/>
        <w:tabs>
          <w:tab w:val="left" w:pos="426"/>
        </w:tabs>
        <w:spacing w:before="0" w:after="0"/>
        <w:ind w:left="-284" w:right="-142"/>
        <w:rPr>
          <w:sz w:val="24"/>
          <w:szCs w:val="24"/>
        </w:rPr>
      </w:pPr>
      <w:r w:rsidRPr="00506355">
        <w:rPr>
          <w:b/>
          <w:sz w:val="24"/>
          <w:szCs w:val="24"/>
        </w:rPr>
        <w:t>7.2.</w:t>
      </w:r>
      <w:r w:rsidR="008314B6">
        <w:rPr>
          <w:b/>
          <w:sz w:val="24"/>
          <w:szCs w:val="24"/>
        </w:rPr>
        <w:t xml:space="preserve"> </w:t>
      </w:r>
      <w:r w:rsidR="0021029B" w:rsidRPr="00506355">
        <w:rPr>
          <w:sz w:val="24"/>
          <w:szCs w:val="24"/>
        </w:rPr>
        <w:t xml:space="preserve">Serão recusados </w:t>
      </w:r>
      <w:r w:rsidR="00AB212B" w:rsidRPr="00506355">
        <w:rPr>
          <w:sz w:val="24"/>
          <w:szCs w:val="24"/>
        </w:rPr>
        <w:t>os serviços prestados que</w:t>
      </w:r>
      <w:r w:rsidR="00FC33B7" w:rsidRPr="00506355">
        <w:rPr>
          <w:sz w:val="24"/>
          <w:szCs w:val="24"/>
        </w:rPr>
        <w:t xml:space="preserve"> os mesmos não estejam em acordo com todas as especificações do presente neste instrumento.</w:t>
      </w:r>
    </w:p>
    <w:p w14:paraId="19E951A1" w14:textId="77777777" w:rsidR="0021029B" w:rsidRDefault="0021029B" w:rsidP="005C297B">
      <w:pPr>
        <w:pStyle w:val="WW-Recuonormal"/>
        <w:tabs>
          <w:tab w:val="left" w:pos="426"/>
        </w:tabs>
        <w:spacing w:before="0" w:after="0"/>
        <w:ind w:left="-284" w:right="-142"/>
        <w:rPr>
          <w:sz w:val="24"/>
          <w:szCs w:val="24"/>
        </w:rPr>
      </w:pPr>
      <w:r w:rsidRPr="00506355">
        <w:rPr>
          <w:b/>
          <w:sz w:val="24"/>
          <w:szCs w:val="24"/>
        </w:rPr>
        <w:t xml:space="preserve">7.3. </w:t>
      </w:r>
      <w:r w:rsidR="0039649D" w:rsidRPr="00506355">
        <w:rPr>
          <w:sz w:val="24"/>
          <w:szCs w:val="24"/>
        </w:rPr>
        <w:t>As de</w:t>
      </w:r>
      <w:r w:rsidR="00D629D3">
        <w:rPr>
          <w:sz w:val="24"/>
          <w:szCs w:val="24"/>
        </w:rPr>
        <w:t>spesas diretas e indiretas</w:t>
      </w:r>
      <w:r w:rsidR="0039649D" w:rsidRPr="00506355">
        <w:rPr>
          <w:sz w:val="24"/>
          <w:szCs w:val="24"/>
        </w:rPr>
        <w:t xml:space="preserve">, fiscais, trabalhistas, previdenciários e de ordem de classe, indenizações e quaisquer outras despesas que forem devidas aos seus empregados ou prepostos, para entrega do objeto </w:t>
      </w:r>
      <w:r w:rsidRPr="00506355">
        <w:rPr>
          <w:sz w:val="24"/>
          <w:szCs w:val="24"/>
        </w:rPr>
        <w:t xml:space="preserve">correrá por conta da Contratada. </w:t>
      </w:r>
    </w:p>
    <w:p w14:paraId="26ED5173" w14:textId="77777777" w:rsidR="005C297B" w:rsidRPr="00506355" w:rsidRDefault="005C297B" w:rsidP="005C297B">
      <w:pPr>
        <w:pStyle w:val="WW-Recuonormal"/>
        <w:tabs>
          <w:tab w:val="left" w:pos="426"/>
        </w:tabs>
        <w:spacing w:before="0" w:after="0"/>
        <w:ind w:left="-284" w:right="-142"/>
        <w:rPr>
          <w:sz w:val="24"/>
          <w:szCs w:val="24"/>
        </w:rPr>
      </w:pPr>
    </w:p>
    <w:p w14:paraId="795A78F3" w14:textId="77777777" w:rsidR="005C297B" w:rsidRDefault="005C297B" w:rsidP="005C297B">
      <w:pPr>
        <w:shd w:val="clear" w:color="auto" w:fill="C0C0C0"/>
        <w:spacing w:after="0"/>
        <w:ind w:left="-284" w:right="-142"/>
        <w:jc w:val="center"/>
        <w:rPr>
          <w:rFonts w:ascii="Arial" w:hAnsi="Arial" w:cs="Arial"/>
          <w:b/>
          <w:color w:val="000000"/>
          <w:sz w:val="24"/>
          <w:szCs w:val="24"/>
        </w:rPr>
      </w:pPr>
      <w:r>
        <w:rPr>
          <w:rFonts w:ascii="Arial" w:hAnsi="Arial" w:cs="Arial"/>
          <w:b/>
          <w:color w:val="000000"/>
          <w:sz w:val="24"/>
          <w:szCs w:val="24"/>
        </w:rPr>
        <w:t>8. DO PAGAMENTO</w:t>
      </w:r>
    </w:p>
    <w:p w14:paraId="1EDEE9C1" w14:textId="77777777" w:rsidR="00D629D3" w:rsidRPr="00155FB9" w:rsidRDefault="00D629D3" w:rsidP="005C297B">
      <w:pPr>
        <w:shd w:val="clear" w:color="auto" w:fill="C0C0C0"/>
        <w:spacing w:after="0"/>
        <w:ind w:left="-284" w:right="-142"/>
        <w:jc w:val="center"/>
        <w:rPr>
          <w:rFonts w:ascii="Arial" w:hAnsi="Arial" w:cs="Arial"/>
          <w:b/>
          <w:color w:val="000000"/>
          <w:sz w:val="24"/>
          <w:szCs w:val="24"/>
        </w:rPr>
      </w:pPr>
    </w:p>
    <w:p w14:paraId="68BA651B" w14:textId="77777777" w:rsidR="005C297B" w:rsidRDefault="00D62FEF" w:rsidP="005C297B">
      <w:pPr>
        <w:pStyle w:val="SemEspaamento"/>
        <w:ind w:left="-284" w:right="-142"/>
        <w:jc w:val="both"/>
        <w:rPr>
          <w:rFonts w:ascii="Arial" w:hAnsi="Arial" w:cs="Arial"/>
        </w:rPr>
      </w:pPr>
      <w:r w:rsidRPr="00D60D38">
        <w:rPr>
          <w:rFonts w:ascii="Arial" w:hAnsi="Arial" w:cs="Arial"/>
          <w:b/>
        </w:rPr>
        <w:t xml:space="preserve">8.1 </w:t>
      </w:r>
      <w:r w:rsidR="006C7F39" w:rsidRPr="00D60D38">
        <w:rPr>
          <w:rFonts w:ascii="Arial" w:hAnsi="Arial" w:cs="Arial"/>
        </w:rPr>
        <w:t>O p</w:t>
      </w:r>
      <w:r w:rsidR="005C297B">
        <w:rPr>
          <w:rFonts w:ascii="Arial" w:hAnsi="Arial" w:cs="Arial"/>
        </w:rPr>
        <w:t>agamento será realizado m</w:t>
      </w:r>
      <w:r w:rsidR="006C7F39" w:rsidRPr="00D60D38">
        <w:rPr>
          <w:rFonts w:ascii="Arial" w:hAnsi="Arial" w:cs="Arial"/>
        </w:rPr>
        <w:t>ensal</w:t>
      </w:r>
      <w:r w:rsidR="00D11A50" w:rsidRPr="00D60D38">
        <w:rPr>
          <w:rFonts w:ascii="Arial" w:hAnsi="Arial" w:cs="Arial"/>
        </w:rPr>
        <w:t xml:space="preserve">mente </w:t>
      </w:r>
      <w:r w:rsidR="006C7F39" w:rsidRPr="00D60D38">
        <w:rPr>
          <w:rFonts w:ascii="Arial" w:hAnsi="Arial" w:cs="Arial"/>
        </w:rPr>
        <w:t xml:space="preserve">através da emissão de </w:t>
      </w:r>
      <w:r w:rsidR="00D629D3">
        <w:rPr>
          <w:rFonts w:ascii="Arial" w:hAnsi="Arial" w:cs="Arial"/>
        </w:rPr>
        <w:t>nota fiscal emitida</w:t>
      </w:r>
      <w:r w:rsidR="005C297B">
        <w:rPr>
          <w:rFonts w:ascii="Arial" w:hAnsi="Arial" w:cs="Arial"/>
        </w:rPr>
        <w:t xml:space="preserve"> pela contratante. </w:t>
      </w:r>
    </w:p>
    <w:p w14:paraId="51C5AE66" w14:textId="77777777" w:rsidR="005C297B" w:rsidRDefault="00A72092" w:rsidP="005C297B">
      <w:pPr>
        <w:pStyle w:val="SemEspaamento"/>
        <w:ind w:left="-284" w:right="-142"/>
        <w:jc w:val="both"/>
        <w:rPr>
          <w:rFonts w:ascii="Arial" w:hAnsi="Arial" w:cs="Arial"/>
        </w:rPr>
      </w:pPr>
      <w:r w:rsidRPr="00D60D38">
        <w:rPr>
          <w:rFonts w:ascii="Arial" w:hAnsi="Arial" w:cs="Arial"/>
          <w:b/>
        </w:rPr>
        <w:t>8.</w:t>
      </w:r>
      <w:r w:rsidR="006C7F39" w:rsidRPr="00D60D38">
        <w:rPr>
          <w:rFonts w:ascii="Arial" w:hAnsi="Arial" w:cs="Arial"/>
          <w:b/>
        </w:rPr>
        <w:t>2</w:t>
      </w:r>
      <w:r w:rsidRPr="00D60D38">
        <w:rPr>
          <w:rFonts w:ascii="Arial" w:hAnsi="Arial" w:cs="Arial"/>
        </w:rPr>
        <w:t xml:space="preserve"> Serão processadas</w:t>
      </w:r>
      <w:r w:rsidRPr="00506355">
        <w:rPr>
          <w:rFonts w:ascii="Arial" w:hAnsi="Arial" w:cs="Arial"/>
        </w:rPr>
        <w:t xml:space="preserve"> as retenções previdenciárias nos termos da Lei.</w:t>
      </w:r>
    </w:p>
    <w:p w14:paraId="27C066FB" w14:textId="77777777" w:rsidR="005C297B" w:rsidRDefault="00A72092" w:rsidP="005C297B">
      <w:pPr>
        <w:pStyle w:val="SemEspaamento"/>
        <w:ind w:left="-284" w:right="-142"/>
        <w:jc w:val="both"/>
        <w:rPr>
          <w:rFonts w:ascii="Arial" w:hAnsi="Arial" w:cs="Arial"/>
        </w:rPr>
      </w:pPr>
      <w:r w:rsidRPr="00506355">
        <w:rPr>
          <w:rFonts w:ascii="Arial" w:hAnsi="Arial" w:cs="Arial"/>
          <w:b/>
        </w:rPr>
        <w:t>8.3</w:t>
      </w:r>
      <w:r w:rsidRPr="00506355">
        <w:rPr>
          <w:rFonts w:ascii="Arial" w:hAnsi="Arial" w:cs="Arial"/>
        </w:rPr>
        <w:t xml:space="preserve"> Em caso de realização do serviço de forma parcial, a fiscalização notificará a CONTRATADA, informando o ocorrido, e considerar-se-á como inadimplemento contratual, tendo em vista a não entrega de todo o serviço contratado.</w:t>
      </w:r>
    </w:p>
    <w:p w14:paraId="1B3B828D" w14:textId="77777777" w:rsidR="00A72092" w:rsidRPr="00506355" w:rsidRDefault="00A72092" w:rsidP="005C297B">
      <w:pPr>
        <w:pStyle w:val="SemEspaamento"/>
        <w:ind w:left="-284" w:right="-142"/>
        <w:jc w:val="both"/>
        <w:rPr>
          <w:rFonts w:ascii="Arial" w:hAnsi="Arial" w:cs="Arial"/>
        </w:rPr>
      </w:pPr>
      <w:r w:rsidRPr="00506355">
        <w:rPr>
          <w:rFonts w:ascii="Arial" w:hAnsi="Arial" w:cs="Arial"/>
          <w:b/>
        </w:rPr>
        <w:t>8.4</w:t>
      </w:r>
      <w:r w:rsidRPr="00506355">
        <w:rPr>
          <w:rFonts w:ascii="Arial" w:hAnsi="Arial" w:cs="Arial"/>
        </w:rPr>
        <w:t xml:space="preserve"> Havendo erro na apresentação da Nota Fiscal,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w:t>
      </w:r>
      <w:r w:rsidR="0039649D" w:rsidRPr="00506355">
        <w:rPr>
          <w:rFonts w:ascii="Arial" w:hAnsi="Arial" w:cs="Arial"/>
        </w:rPr>
        <w:t xml:space="preserve">ualquer ônus para a Contratante. </w:t>
      </w:r>
    </w:p>
    <w:p w14:paraId="550C2D1E" w14:textId="77777777" w:rsidR="00A72092" w:rsidRPr="00506355" w:rsidRDefault="00A72092" w:rsidP="00506355">
      <w:pPr>
        <w:pStyle w:val="SemEspaamento"/>
        <w:ind w:right="-427"/>
        <w:jc w:val="both"/>
        <w:rPr>
          <w:rFonts w:ascii="Arial" w:hAnsi="Arial" w:cs="Arial"/>
        </w:rPr>
      </w:pPr>
    </w:p>
    <w:p w14:paraId="4F2BC631" w14:textId="77777777" w:rsidR="005C297B" w:rsidRDefault="005C297B" w:rsidP="005C297B">
      <w:pPr>
        <w:shd w:val="clear" w:color="auto" w:fill="C0C0C0"/>
        <w:spacing w:after="0"/>
        <w:ind w:left="-284" w:right="-142"/>
        <w:jc w:val="center"/>
        <w:rPr>
          <w:rFonts w:ascii="Arial" w:hAnsi="Arial" w:cs="Arial"/>
          <w:b/>
          <w:color w:val="000000"/>
          <w:sz w:val="24"/>
          <w:szCs w:val="24"/>
        </w:rPr>
      </w:pPr>
      <w:r>
        <w:rPr>
          <w:rFonts w:ascii="Arial" w:hAnsi="Arial" w:cs="Arial"/>
          <w:b/>
          <w:color w:val="000000"/>
          <w:sz w:val="24"/>
          <w:szCs w:val="24"/>
        </w:rPr>
        <w:t>9. DA DOCUMENTAÇÃO EXIGIDA</w:t>
      </w:r>
    </w:p>
    <w:p w14:paraId="5D5F2E06" w14:textId="77777777" w:rsidR="00D629D3" w:rsidRPr="00155FB9" w:rsidRDefault="00D629D3" w:rsidP="005C297B">
      <w:pPr>
        <w:shd w:val="clear" w:color="auto" w:fill="C0C0C0"/>
        <w:spacing w:after="0"/>
        <w:ind w:left="-284" w:right="-142"/>
        <w:jc w:val="center"/>
        <w:rPr>
          <w:rFonts w:ascii="Arial" w:hAnsi="Arial" w:cs="Arial"/>
          <w:b/>
          <w:color w:val="000000"/>
          <w:sz w:val="24"/>
          <w:szCs w:val="24"/>
        </w:rPr>
      </w:pPr>
    </w:p>
    <w:p w14:paraId="27758F6C" w14:textId="77777777" w:rsidR="005C297B" w:rsidRDefault="00A72092" w:rsidP="00D629D3">
      <w:pPr>
        <w:tabs>
          <w:tab w:val="left" w:pos="1134"/>
        </w:tabs>
        <w:spacing w:after="0" w:line="240" w:lineRule="auto"/>
        <w:ind w:left="-284" w:right="-427"/>
        <w:jc w:val="both"/>
        <w:rPr>
          <w:rFonts w:ascii="Arial" w:eastAsia="Times New Roman" w:hAnsi="Arial" w:cs="Arial"/>
          <w:b/>
          <w:sz w:val="24"/>
          <w:szCs w:val="24"/>
          <w:lang w:eastAsia="zh-CN"/>
        </w:rPr>
      </w:pPr>
      <w:r w:rsidRPr="00506355">
        <w:rPr>
          <w:rFonts w:ascii="Arial" w:eastAsia="Times New Roman" w:hAnsi="Arial" w:cs="Arial"/>
          <w:b/>
          <w:sz w:val="24"/>
          <w:szCs w:val="24"/>
          <w:lang w:eastAsia="zh-CN"/>
        </w:rPr>
        <w:t>9.1 HABILITAÇÃO JURÍDICA:</w:t>
      </w:r>
    </w:p>
    <w:p w14:paraId="640BE3A5" w14:textId="77777777" w:rsidR="005C297B" w:rsidRDefault="00A72092" w:rsidP="00D629D3">
      <w:pPr>
        <w:tabs>
          <w:tab w:val="left" w:pos="1134"/>
        </w:tabs>
        <w:spacing w:after="0" w:line="240" w:lineRule="auto"/>
        <w:ind w:left="-284" w:right="-427"/>
        <w:jc w:val="both"/>
        <w:rPr>
          <w:rFonts w:ascii="Arial" w:eastAsia="Times New Roman" w:hAnsi="Arial" w:cs="Arial"/>
          <w:b/>
          <w:sz w:val="24"/>
          <w:szCs w:val="24"/>
          <w:lang w:eastAsia="zh-CN"/>
        </w:rPr>
      </w:pPr>
      <w:r w:rsidRPr="00506355">
        <w:rPr>
          <w:rFonts w:ascii="Arial" w:eastAsia="Times New Roman" w:hAnsi="Arial" w:cs="Arial"/>
          <w:b/>
          <w:sz w:val="24"/>
          <w:szCs w:val="24"/>
          <w:lang w:eastAsia="zh-CN"/>
        </w:rPr>
        <w:t>a)</w:t>
      </w:r>
      <w:r w:rsidR="00D629D3">
        <w:rPr>
          <w:rFonts w:ascii="Arial" w:eastAsia="Times New Roman" w:hAnsi="Arial" w:cs="Arial"/>
          <w:sz w:val="24"/>
          <w:szCs w:val="24"/>
          <w:lang w:eastAsia="zh-CN"/>
        </w:rPr>
        <w:t xml:space="preserve"> R</w:t>
      </w:r>
      <w:r w:rsidRPr="00506355">
        <w:rPr>
          <w:rFonts w:ascii="Arial" w:eastAsia="Times New Roman" w:hAnsi="Arial" w:cs="Arial"/>
          <w:sz w:val="24"/>
          <w:szCs w:val="24"/>
          <w:lang w:eastAsia="zh-CN"/>
        </w:rPr>
        <w:t>egistro comercial, no caso de empresa individual;</w:t>
      </w:r>
    </w:p>
    <w:p w14:paraId="372920BC" w14:textId="77777777" w:rsidR="005C297B" w:rsidRDefault="00A72092" w:rsidP="00D629D3">
      <w:pPr>
        <w:tabs>
          <w:tab w:val="left" w:pos="1134"/>
        </w:tabs>
        <w:spacing w:after="0" w:line="240" w:lineRule="auto"/>
        <w:ind w:left="-284" w:right="-142"/>
        <w:jc w:val="both"/>
        <w:rPr>
          <w:rFonts w:ascii="Arial" w:eastAsia="Times New Roman" w:hAnsi="Arial" w:cs="Arial"/>
          <w:b/>
          <w:sz w:val="24"/>
          <w:szCs w:val="24"/>
          <w:lang w:eastAsia="zh-CN"/>
        </w:rPr>
      </w:pPr>
      <w:r w:rsidRPr="00506355">
        <w:rPr>
          <w:rFonts w:ascii="Arial" w:eastAsia="Times New Roman" w:hAnsi="Arial" w:cs="Arial"/>
          <w:b/>
          <w:sz w:val="24"/>
          <w:szCs w:val="24"/>
          <w:lang w:eastAsia="zh-CN"/>
        </w:rPr>
        <w:t>b)</w:t>
      </w:r>
      <w:r w:rsidR="00D629D3">
        <w:rPr>
          <w:rFonts w:ascii="Arial" w:eastAsia="Times New Roman" w:hAnsi="Arial" w:cs="Arial"/>
          <w:sz w:val="24"/>
          <w:szCs w:val="24"/>
          <w:lang w:eastAsia="zh-CN"/>
        </w:rPr>
        <w:t xml:space="preserve"> A</w:t>
      </w:r>
      <w:r w:rsidRPr="00506355">
        <w:rPr>
          <w:rFonts w:ascii="Arial" w:eastAsia="Times New Roman" w:hAnsi="Arial" w:cs="Arial"/>
          <w:sz w:val="24"/>
          <w:szCs w:val="24"/>
          <w:lang w:eastAsia="zh-CN"/>
        </w:rPr>
        <w:t>to constitutivo, estatuto ou contrato social em vigor, devidamente registrado, em se tratando de sociedades comerciais, e, no caso de sociedade por ações, acompanhado de documentos de eleição de seus administradores;</w:t>
      </w:r>
    </w:p>
    <w:p w14:paraId="3FD9A670" w14:textId="77777777" w:rsidR="005C297B" w:rsidRDefault="00A72092" w:rsidP="00D629D3">
      <w:pPr>
        <w:tabs>
          <w:tab w:val="left" w:pos="1134"/>
        </w:tabs>
        <w:spacing w:after="0" w:line="240" w:lineRule="auto"/>
        <w:ind w:left="-284" w:right="-427"/>
        <w:jc w:val="both"/>
        <w:rPr>
          <w:rFonts w:ascii="Arial" w:eastAsia="Times New Roman" w:hAnsi="Arial" w:cs="Arial"/>
          <w:b/>
          <w:sz w:val="24"/>
          <w:szCs w:val="24"/>
          <w:lang w:eastAsia="zh-CN"/>
        </w:rPr>
      </w:pPr>
      <w:r w:rsidRPr="00506355">
        <w:rPr>
          <w:rFonts w:ascii="Arial" w:eastAsia="Times New Roman" w:hAnsi="Arial" w:cs="Arial"/>
          <w:b/>
          <w:sz w:val="24"/>
          <w:szCs w:val="24"/>
          <w:lang w:eastAsia="zh-CN"/>
        </w:rPr>
        <w:t>c)</w:t>
      </w:r>
      <w:r w:rsidR="00D629D3">
        <w:rPr>
          <w:rFonts w:ascii="Arial" w:eastAsia="Times New Roman" w:hAnsi="Arial" w:cs="Arial"/>
          <w:sz w:val="24"/>
          <w:szCs w:val="24"/>
          <w:lang w:eastAsia="zh-CN"/>
        </w:rPr>
        <w:t xml:space="preserve"> P</w:t>
      </w:r>
      <w:r w:rsidRPr="00506355">
        <w:rPr>
          <w:rFonts w:ascii="Arial" w:eastAsia="Times New Roman" w:hAnsi="Arial" w:cs="Arial"/>
          <w:sz w:val="24"/>
          <w:szCs w:val="24"/>
          <w:lang w:eastAsia="zh-CN"/>
        </w:rPr>
        <w:t>rova de inscrição no Cadastro Nacional de Pessoa Jurídica (CNPJ/MF);</w:t>
      </w:r>
    </w:p>
    <w:p w14:paraId="1BD2DDDF" w14:textId="77777777" w:rsidR="005C297B" w:rsidRDefault="00A72092" w:rsidP="00D629D3">
      <w:pPr>
        <w:tabs>
          <w:tab w:val="left" w:pos="1134"/>
        </w:tabs>
        <w:spacing w:after="0" w:line="240" w:lineRule="auto"/>
        <w:ind w:left="-284" w:right="-142"/>
        <w:jc w:val="both"/>
        <w:rPr>
          <w:rFonts w:ascii="Arial" w:eastAsia="Times New Roman" w:hAnsi="Arial" w:cs="Arial"/>
          <w:sz w:val="24"/>
          <w:szCs w:val="24"/>
          <w:lang w:eastAsia="zh-CN"/>
        </w:rPr>
      </w:pPr>
      <w:r w:rsidRPr="00506355">
        <w:rPr>
          <w:rFonts w:ascii="Arial" w:eastAsia="Times New Roman" w:hAnsi="Arial" w:cs="Arial"/>
          <w:b/>
          <w:sz w:val="24"/>
          <w:szCs w:val="24"/>
          <w:lang w:eastAsia="zh-CN"/>
        </w:rPr>
        <w:t>d)</w:t>
      </w:r>
      <w:r w:rsidRPr="00506355">
        <w:rPr>
          <w:rFonts w:ascii="Arial" w:eastAsia="Times New Roman" w:hAnsi="Arial" w:cs="Arial"/>
          <w:sz w:val="24"/>
          <w:szCs w:val="24"/>
          <w:lang w:eastAsia="zh-CN"/>
        </w:rPr>
        <w:t xml:space="preserve"> decreto de autorização, em se tratando de empresa ou sociedade estrangeira em funcionamento no País, e ato de registro ou autorização para funcionamento expedido pelo órgão competente, quando a atividade assim o exigir.</w:t>
      </w:r>
    </w:p>
    <w:p w14:paraId="03967CEC" w14:textId="77777777" w:rsidR="00D629D3" w:rsidRDefault="00D629D3" w:rsidP="00D629D3">
      <w:pPr>
        <w:tabs>
          <w:tab w:val="left" w:pos="1134"/>
        </w:tabs>
        <w:spacing w:after="0" w:line="240" w:lineRule="auto"/>
        <w:ind w:left="-284" w:right="-142"/>
        <w:jc w:val="both"/>
        <w:rPr>
          <w:rFonts w:ascii="Arial" w:eastAsia="Times New Roman" w:hAnsi="Arial" w:cs="Arial"/>
          <w:b/>
          <w:sz w:val="24"/>
          <w:szCs w:val="24"/>
          <w:lang w:eastAsia="zh-CN"/>
        </w:rPr>
      </w:pPr>
    </w:p>
    <w:p w14:paraId="3F431318" w14:textId="77777777" w:rsidR="005C297B" w:rsidRDefault="00A72092" w:rsidP="00D629D3">
      <w:pPr>
        <w:tabs>
          <w:tab w:val="left" w:pos="1134"/>
        </w:tabs>
        <w:spacing w:after="0" w:line="240" w:lineRule="auto"/>
        <w:ind w:left="-284" w:right="-142"/>
        <w:jc w:val="both"/>
        <w:rPr>
          <w:rFonts w:ascii="Arial" w:eastAsia="Times New Roman" w:hAnsi="Arial" w:cs="Arial"/>
          <w:b/>
          <w:sz w:val="24"/>
          <w:szCs w:val="24"/>
          <w:lang w:eastAsia="zh-CN"/>
        </w:rPr>
      </w:pPr>
      <w:r w:rsidRPr="00506355">
        <w:rPr>
          <w:rFonts w:ascii="Arial" w:eastAsia="Times New Roman" w:hAnsi="Arial" w:cs="Arial"/>
          <w:b/>
          <w:sz w:val="24"/>
          <w:szCs w:val="24"/>
          <w:lang w:eastAsia="zh-CN"/>
        </w:rPr>
        <w:t>9.2 REGULARIDADE FISCAL:</w:t>
      </w:r>
    </w:p>
    <w:p w14:paraId="0B4063C0" w14:textId="77777777" w:rsidR="005C297B" w:rsidRDefault="00A72092" w:rsidP="00D629D3">
      <w:pPr>
        <w:tabs>
          <w:tab w:val="left" w:pos="1134"/>
        </w:tabs>
        <w:spacing w:after="0" w:line="240" w:lineRule="auto"/>
        <w:ind w:left="-284" w:right="-142"/>
        <w:jc w:val="both"/>
        <w:rPr>
          <w:rFonts w:ascii="Arial" w:eastAsia="Times New Roman" w:hAnsi="Arial" w:cs="Arial"/>
          <w:b/>
          <w:sz w:val="24"/>
          <w:szCs w:val="24"/>
          <w:lang w:eastAsia="zh-CN"/>
        </w:rPr>
      </w:pPr>
      <w:r w:rsidRPr="00506355">
        <w:rPr>
          <w:rFonts w:ascii="Arial" w:eastAsia="Times New Roman" w:hAnsi="Arial" w:cs="Arial"/>
          <w:b/>
          <w:sz w:val="24"/>
          <w:szCs w:val="24"/>
          <w:lang w:eastAsia="zh-CN"/>
        </w:rPr>
        <w:t>a)</w:t>
      </w:r>
      <w:r w:rsidRPr="00506355">
        <w:rPr>
          <w:rFonts w:ascii="Arial" w:eastAsia="Times New Roman" w:hAnsi="Arial" w:cs="Arial"/>
          <w:sz w:val="24"/>
          <w:szCs w:val="24"/>
          <w:lang w:eastAsia="zh-CN"/>
        </w:rPr>
        <w:t xml:space="preserve"> prova de inscrição no Cadastro de Contribuintes do Estado ou do Município, se houver, relativo ao domicílio ou sede do licitante, pertinente ao seu ramo de atividades;</w:t>
      </w:r>
    </w:p>
    <w:p w14:paraId="403F8308" w14:textId="77777777" w:rsidR="00D629D3" w:rsidRDefault="00A72092" w:rsidP="00D629D3">
      <w:pPr>
        <w:tabs>
          <w:tab w:val="left" w:pos="1134"/>
        </w:tabs>
        <w:spacing w:after="0" w:line="240" w:lineRule="auto"/>
        <w:ind w:left="-284" w:right="-142"/>
        <w:jc w:val="both"/>
        <w:rPr>
          <w:rFonts w:ascii="Arial" w:eastAsia="Times New Roman" w:hAnsi="Arial" w:cs="Arial"/>
          <w:b/>
          <w:sz w:val="24"/>
          <w:szCs w:val="24"/>
          <w:lang w:eastAsia="zh-CN"/>
        </w:rPr>
      </w:pPr>
      <w:r w:rsidRPr="00506355">
        <w:rPr>
          <w:rFonts w:ascii="Arial" w:eastAsia="Times New Roman" w:hAnsi="Arial" w:cs="Arial"/>
          <w:b/>
          <w:sz w:val="24"/>
          <w:szCs w:val="24"/>
          <w:lang w:eastAsia="zh-CN"/>
        </w:rPr>
        <w:t>b)</w:t>
      </w:r>
      <w:r w:rsidRPr="00506355">
        <w:rPr>
          <w:rFonts w:ascii="Arial" w:eastAsia="Times New Roman" w:hAnsi="Arial" w:cs="Arial"/>
          <w:color w:val="000000"/>
          <w:sz w:val="24"/>
          <w:szCs w:val="24"/>
          <w:lang w:eastAsia="zh-CN"/>
        </w:rPr>
        <w:t xml:space="preserve">prova de regularidade quanto aos tributos e encargos sociais administrados pela Secretaria da Receita Federal do Brasil - RFB e quanto à Dívida Ativa da União administrada pela Procuradoria Geral da Fazenda Nacional – PGFN (Certidão Conjunta Negativa). </w:t>
      </w:r>
    </w:p>
    <w:p w14:paraId="5F92B248" w14:textId="77777777" w:rsidR="00D629D3" w:rsidRDefault="00A72092" w:rsidP="00D629D3">
      <w:pPr>
        <w:tabs>
          <w:tab w:val="left" w:pos="1134"/>
        </w:tabs>
        <w:spacing w:after="0" w:line="240" w:lineRule="auto"/>
        <w:ind w:left="-284" w:right="-142"/>
        <w:jc w:val="both"/>
        <w:rPr>
          <w:rFonts w:ascii="Arial" w:eastAsia="Times New Roman" w:hAnsi="Arial" w:cs="Arial"/>
          <w:b/>
          <w:sz w:val="24"/>
          <w:szCs w:val="24"/>
          <w:lang w:eastAsia="zh-CN"/>
        </w:rPr>
      </w:pPr>
      <w:r w:rsidRPr="00506355">
        <w:rPr>
          <w:rFonts w:ascii="Arial" w:eastAsia="Times New Roman" w:hAnsi="Arial" w:cs="Arial"/>
          <w:b/>
          <w:color w:val="000000"/>
          <w:sz w:val="24"/>
          <w:szCs w:val="24"/>
          <w:lang w:eastAsia="zh-CN"/>
        </w:rPr>
        <w:t>c)</w:t>
      </w:r>
      <w:r w:rsidRPr="00506355">
        <w:rPr>
          <w:rFonts w:ascii="Arial" w:eastAsia="Times New Roman" w:hAnsi="Arial" w:cs="Arial"/>
          <w:color w:val="000000"/>
          <w:sz w:val="24"/>
          <w:szCs w:val="24"/>
          <w:lang w:eastAsia="zh-CN"/>
        </w:rPr>
        <w:t xml:space="preserve"> prova de regularidade com a Fazenda Estadual, relativa ao domicílio ou sede do licitante;</w:t>
      </w:r>
    </w:p>
    <w:p w14:paraId="19CE4EF9" w14:textId="77777777" w:rsidR="00D629D3" w:rsidRDefault="00A72092" w:rsidP="00D629D3">
      <w:pPr>
        <w:tabs>
          <w:tab w:val="left" w:pos="1134"/>
        </w:tabs>
        <w:spacing w:after="0" w:line="240" w:lineRule="auto"/>
        <w:ind w:left="-284" w:right="-142"/>
        <w:jc w:val="both"/>
        <w:rPr>
          <w:rFonts w:ascii="Arial" w:eastAsia="Times New Roman" w:hAnsi="Arial" w:cs="Arial"/>
          <w:b/>
          <w:sz w:val="24"/>
          <w:szCs w:val="24"/>
          <w:lang w:eastAsia="zh-CN"/>
        </w:rPr>
      </w:pPr>
      <w:r w:rsidRPr="00506355">
        <w:rPr>
          <w:rFonts w:ascii="Arial" w:eastAsia="Times New Roman" w:hAnsi="Arial" w:cs="Arial"/>
          <w:b/>
          <w:color w:val="000000"/>
          <w:sz w:val="24"/>
          <w:szCs w:val="24"/>
          <w:lang w:eastAsia="zh-CN"/>
        </w:rPr>
        <w:lastRenderedPageBreak/>
        <w:t>d)</w:t>
      </w:r>
      <w:r w:rsidRPr="00506355">
        <w:rPr>
          <w:rFonts w:ascii="Arial" w:eastAsia="Times New Roman" w:hAnsi="Arial" w:cs="Arial"/>
          <w:color w:val="000000"/>
          <w:sz w:val="24"/>
          <w:szCs w:val="24"/>
          <w:lang w:eastAsia="zh-CN"/>
        </w:rPr>
        <w:t xml:space="preserve"> prova de regularidade com a Fazenda Municipal, relativa ao domicílio ou sede do licitante;</w:t>
      </w:r>
    </w:p>
    <w:p w14:paraId="1AB85FA1" w14:textId="77777777" w:rsidR="00D629D3" w:rsidRDefault="00A72092" w:rsidP="00D629D3">
      <w:pPr>
        <w:tabs>
          <w:tab w:val="left" w:pos="1134"/>
        </w:tabs>
        <w:spacing w:after="0" w:line="240" w:lineRule="auto"/>
        <w:ind w:left="-284" w:right="-142"/>
        <w:jc w:val="both"/>
        <w:rPr>
          <w:rFonts w:ascii="Arial" w:eastAsia="Times New Roman" w:hAnsi="Arial" w:cs="Arial"/>
          <w:b/>
          <w:sz w:val="24"/>
          <w:szCs w:val="24"/>
          <w:lang w:eastAsia="zh-CN"/>
        </w:rPr>
      </w:pPr>
      <w:r w:rsidRPr="00506355">
        <w:rPr>
          <w:rFonts w:ascii="Arial" w:eastAsia="Times New Roman" w:hAnsi="Arial" w:cs="Arial"/>
          <w:b/>
          <w:sz w:val="24"/>
          <w:szCs w:val="24"/>
          <w:lang w:eastAsia="zh-CN"/>
        </w:rPr>
        <w:t>e)</w:t>
      </w:r>
      <w:r w:rsidRPr="00506355">
        <w:rPr>
          <w:rFonts w:ascii="Arial" w:eastAsia="Times New Roman" w:hAnsi="Arial" w:cs="Arial"/>
          <w:sz w:val="24"/>
          <w:szCs w:val="24"/>
          <w:lang w:eastAsia="zh-CN"/>
        </w:rPr>
        <w:t xml:space="preserve"> prova de regularidade (CRF) junto ao Fundo de Garantia por Tempo de Serviço (FGTS).</w:t>
      </w:r>
    </w:p>
    <w:p w14:paraId="2E396DAB" w14:textId="77777777" w:rsidR="00D629D3" w:rsidRDefault="00D629D3" w:rsidP="00D629D3">
      <w:pPr>
        <w:tabs>
          <w:tab w:val="left" w:pos="1134"/>
        </w:tabs>
        <w:spacing w:after="0" w:line="240" w:lineRule="auto"/>
        <w:ind w:left="-284" w:right="-142"/>
        <w:jc w:val="both"/>
        <w:rPr>
          <w:rFonts w:ascii="Arial" w:eastAsia="Times New Roman" w:hAnsi="Arial" w:cs="Arial"/>
          <w:b/>
          <w:sz w:val="24"/>
          <w:szCs w:val="24"/>
          <w:lang w:eastAsia="zh-CN"/>
        </w:rPr>
      </w:pPr>
    </w:p>
    <w:p w14:paraId="6C310C37" w14:textId="77777777" w:rsidR="00D629D3" w:rsidRDefault="00A72092" w:rsidP="00D629D3">
      <w:pPr>
        <w:tabs>
          <w:tab w:val="left" w:pos="1134"/>
        </w:tabs>
        <w:spacing w:after="0" w:line="240" w:lineRule="auto"/>
        <w:ind w:left="-284" w:right="-142"/>
        <w:jc w:val="both"/>
        <w:rPr>
          <w:rFonts w:ascii="Arial" w:eastAsia="Times New Roman" w:hAnsi="Arial" w:cs="Arial"/>
          <w:b/>
          <w:sz w:val="24"/>
          <w:szCs w:val="24"/>
          <w:lang w:eastAsia="zh-CN"/>
        </w:rPr>
      </w:pPr>
      <w:r w:rsidRPr="00506355">
        <w:rPr>
          <w:rFonts w:ascii="Arial" w:eastAsia="Times New Roman" w:hAnsi="Arial" w:cs="Arial"/>
          <w:b/>
          <w:sz w:val="24"/>
          <w:szCs w:val="24"/>
          <w:lang w:eastAsia="zh-CN"/>
        </w:rPr>
        <w:t>9.3 REGULARIDADE TRABALHISTA:</w:t>
      </w:r>
    </w:p>
    <w:p w14:paraId="30AE84AE" w14:textId="77777777" w:rsidR="00D629D3" w:rsidRDefault="00A72092" w:rsidP="00D629D3">
      <w:pPr>
        <w:tabs>
          <w:tab w:val="left" w:pos="1134"/>
        </w:tabs>
        <w:spacing w:after="0" w:line="240" w:lineRule="auto"/>
        <w:ind w:left="-284" w:right="-142"/>
        <w:jc w:val="both"/>
        <w:rPr>
          <w:rFonts w:ascii="Arial" w:eastAsia="Times New Roman" w:hAnsi="Arial" w:cs="Arial"/>
          <w:b/>
          <w:sz w:val="24"/>
          <w:szCs w:val="24"/>
          <w:lang w:eastAsia="zh-CN"/>
        </w:rPr>
      </w:pPr>
      <w:r w:rsidRPr="00506355">
        <w:rPr>
          <w:rFonts w:ascii="Arial" w:eastAsia="Times New Roman" w:hAnsi="Arial" w:cs="Arial"/>
          <w:b/>
          <w:bCs/>
          <w:color w:val="000000"/>
          <w:sz w:val="24"/>
          <w:szCs w:val="24"/>
          <w:lang w:eastAsia="zh-CN"/>
        </w:rPr>
        <w:t>a)</w:t>
      </w:r>
      <w:r w:rsidRPr="00506355">
        <w:rPr>
          <w:rFonts w:ascii="Arial" w:eastAsia="Times New Roman" w:hAnsi="Arial" w:cs="Arial"/>
          <w:color w:val="000000"/>
          <w:sz w:val="24"/>
          <w:szCs w:val="24"/>
          <w:lang w:eastAsia="zh-CN"/>
        </w:rPr>
        <w:t xml:space="preserve"> prova de inexistência de débitos inadimplidos perante a Justiça do Trabalho, mediante a apresentação de certidão negativa, nos termos do Título VII-A da Consolidação das Leis do Trabalho, aprovada pelo Decreto-Lei nº 5.452, de 1º de maio de 1943</w:t>
      </w:r>
      <w:r w:rsidRPr="00506355">
        <w:rPr>
          <w:rFonts w:ascii="Arial" w:eastAsia="Times New Roman" w:hAnsi="Arial" w:cs="Arial"/>
          <w:bCs/>
          <w:color w:val="000000"/>
          <w:sz w:val="24"/>
          <w:szCs w:val="24"/>
          <w:lang w:eastAsia="zh-CN"/>
        </w:rPr>
        <w:t>.</w:t>
      </w:r>
    </w:p>
    <w:p w14:paraId="3224D3DD" w14:textId="77777777" w:rsidR="00D629D3" w:rsidRDefault="00D629D3" w:rsidP="00D629D3">
      <w:pPr>
        <w:tabs>
          <w:tab w:val="left" w:pos="1134"/>
        </w:tabs>
        <w:spacing w:after="0" w:line="240" w:lineRule="auto"/>
        <w:ind w:left="-284" w:right="-142"/>
        <w:jc w:val="both"/>
        <w:rPr>
          <w:rFonts w:ascii="Arial" w:hAnsi="Arial" w:cs="Arial"/>
          <w:b/>
          <w:sz w:val="24"/>
          <w:szCs w:val="24"/>
        </w:rPr>
      </w:pPr>
    </w:p>
    <w:p w14:paraId="49E09828" w14:textId="77777777" w:rsidR="00D629D3" w:rsidRDefault="00A72092" w:rsidP="00D629D3">
      <w:pPr>
        <w:tabs>
          <w:tab w:val="left" w:pos="1134"/>
        </w:tabs>
        <w:spacing w:after="0" w:line="240" w:lineRule="auto"/>
        <w:ind w:left="-284" w:right="-142"/>
        <w:jc w:val="both"/>
        <w:rPr>
          <w:rFonts w:ascii="Arial" w:eastAsia="Times New Roman" w:hAnsi="Arial" w:cs="Arial"/>
          <w:b/>
          <w:sz w:val="24"/>
          <w:szCs w:val="24"/>
          <w:lang w:eastAsia="zh-CN"/>
        </w:rPr>
      </w:pPr>
      <w:r w:rsidRPr="00506355">
        <w:rPr>
          <w:rFonts w:ascii="Arial" w:hAnsi="Arial" w:cs="Arial"/>
          <w:b/>
          <w:sz w:val="24"/>
          <w:szCs w:val="24"/>
        </w:rPr>
        <w:t>9.4 DECLARAÇÃO, ASSINADA POR REPRESENTANTE LEGAL DA PROPONENTE, DE QUE:</w:t>
      </w:r>
    </w:p>
    <w:p w14:paraId="483A0C53" w14:textId="77777777" w:rsidR="00D629D3" w:rsidRDefault="00A72092" w:rsidP="00D629D3">
      <w:pPr>
        <w:tabs>
          <w:tab w:val="left" w:pos="1134"/>
        </w:tabs>
        <w:spacing w:after="0" w:line="240" w:lineRule="auto"/>
        <w:ind w:left="-284" w:right="-142"/>
        <w:jc w:val="both"/>
        <w:rPr>
          <w:rFonts w:ascii="Arial" w:eastAsia="Times New Roman" w:hAnsi="Arial" w:cs="Arial"/>
          <w:b/>
          <w:sz w:val="24"/>
          <w:szCs w:val="24"/>
          <w:lang w:eastAsia="zh-CN"/>
        </w:rPr>
      </w:pPr>
      <w:r w:rsidRPr="00506355">
        <w:rPr>
          <w:rFonts w:ascii="Arial" w:hAnsi="Arial" w:cs="Arial"/>
          <w:b/>
          <w:sz w:val="24"/>
          <w:szCs w:val="24"/>
        </w:rPr>
        <w:t>a)</w:t>
      </w:r>
      <w:r w:rsidR="00D629D3">
        <w:rPr>
          <w:rFonts w:ascii="Arial" w:hAnsi="Arial" w:cs="Arial"/>
          <w:b/>
          <w:sz w:val="24"/>
          <w:szCs w:val="24"/>
        </w:rPr>
        <w:t xml:space="preserve"> </w:t>
      </w:r>
      <w:r w:rsidRPr="00506355">
        <w:rPr>
          <w:rFonts w:ascii="Arial" w:hAnsi="Arial" w:cs="Arial"/>
          <w:bCs/>
          <w:sz w:val="24"/>
          <w:szCs w:val="24"/>
        </w:rPr>
        <w:t>A empresa atende ao</w:t>
      </w:r>
      <w:r w:rsidR="00D629D3">
        <w:rPr>
          <w:rFonts w:ascii="Arial" w:hAnsi="Arial" w:cs="Arial"/>
          <w:bCs/>
          <w:sz w:val="24"/>
          <w:szCs w:val="24"/>
        </w:rPr>
        <w:t xml:space="preserve"> </w:t>
      </w:r>
      <w:r w:rsidRPr="00506355">
        <w:rPr>
          <w:rFonts w:ascii="Arial" w:hAnsi="Arial" w:cs="Arial"/>
          <w:bCs/>
          <w:sz w:val="24"/>
          <w:szCs w:val="24"/>
        </w:rPr>
        <w:t>disposto no Art. 7°,</w:t>
      </w:r>
      <w:r w:rsidR="00D629D3">
        <w:rPr>
          <w:rFonts w:ascii="Arial" w:hAnsi="Arial" w:cs="Arial"/>
          <w:bCs/>
          <w:sz w:val="24"/>
          <w:szCs w:val="24"/>
        </w:rPr>
        <w:t xml:space="preserve"> </w:t>
      </w:r>
      <w:r w:rsidRPr="00506355">
        <w:rPr>
          <w:rFonts w:ascii="Arial" w:hAnsi="Arial" w:cs="Arial"/>
          <w:bCs/>
          <w:sz w:val="24"/>
          <w:szCs w:val="24"/>
        </w:rPr>
        <w:t>inciso XXXIII da Constituição Federal</w:t>
      </w:r>
      <w:r w:rsidRPr="00506355">
        <w:rPr>
          <w:rFonts w:ascii="Arial" w:hAnsi="Arial" w:cs="Arial"/>
          <w:sz w:val="24"/>
          <w:szCs w:val="24"/>
        </w:rPr>
        <w:t xml:space="preserve"> (Lei 9.854 de 2</w:t>
      </w:r>
      <w:r w:rsidR="00987797" w:rsidRPr="00506355">
        <w:rPr>
          <w:rFonts w:ascii="Arial" w:hAnsi="Arial" w:cs="Arial"/>
          <w:sz w:val="24"/>
          <w:szCs w:val="24"/>
        </w:rPr>
        <w:t>7/10/99);</w:t>
      </w:r>
    </w:p>
    <w:p w14:paraId="75F7A52A" w14:textId="77777777" w:rsidR="00D629D3" w:rsidRPr="00D629D3" w:rsidRDefault="00A72092" w:rsidP="00D629D3">
      <w:pPr>
        <w:tabs>
          <w:tab w:val="left" w:pos="1134"/>
        </w:tabs>
        <w:spacing w:after="0" w:line="240" w:lineRule="auto"/>
        <w:ind w:left="-284" w:right="-142"/>
        <w:jc w:val="both"/>
        <w:rPr>
          <w:rFonts w:ascii="Arial" w:eastAsia="Times New Roman" w:hAnsi="Arial" w:cs="Arial"/>
          <w:sz w:val="24"/>
          <w:szCs w:val="24"/>
          <w:lang w:eastAsia="zh-CN"/>
        </w:rPr>
      </w:pPr>
      <w:r w:rsidRPr="00506355">
        <w:rPr>
          <w:rFonts w:ascii="Arial" w:hAnsi="Arial" w:cs="Arial"/>
          <w:b/>
          <w:sz w:val="24"/>
          <w:szCs w:val="24"/>
        </w:rPr>
        <w:t>b</w:t>
      </w:r>
      <w:r w:rsidRPr="00D629D3">
        <w:rPr>
          <w:rFonts w:ascii="Arial" w:hAnsi="Arial" w:cs="Arial"/>
          <w:sz w:val="24"/>
          <w:szCs w:val="24"/>
        </w:rPr>
        <w:t>) Declaração na qualidade de licitante do procedimento licitatório, que não foi declarada inidônea para licitar ou contratar com o Poder Público, em qualquer de suas esferas.</w:t>
      </w:r>
    </w:p>
    <w:p w14:paraId="3888345E" w14:textId="77777777" w:rsidR="00D629D3" w:rsidRDefault="00A72092" w:rsidP="00D629D3">
      <w:pPr>
        <w:tabs>
          <w:tab w:val="left" w:pos="1134"/>
        </w:tabs>
        <w:spacing w:after="0" w:line="240" w:lineRule="auto"/>
        <w:ind w:left="-284" w:right="-142"/>
        <w:jc w:val="both"/>
        <w:rPr>
          <w:rFonts w:ascii="Arial" w:eastAsia="Times New Roman" w:hAnsi="Arial" w:cs="Arial"/>
          <w:b/>
          <w:sz w:val="24"/>
          <w:szCs w:val="24"/>
          <w:lang w:eastAsia="zh-CN"/>
        </w:rPr>
      </w:pPr>
      <w:r w:rsidRPr="00D629D3">
        <w:rPr>
          <w:rFonts w:ascii="Arial" w:hAnsi="Arial" w:cs="Arial"/>
          <w:b/>
          <w:sz w:val="24"/>
          <w:szCs w:val="24"/>
        </w:rPr>
        <w:t>c)</w:t>
      </w:r>
      <w:r w:rsidRPr="00D629D3">
        <w:rPr>
          <w:rFonts w:ascii="Arial" w:hAnsi="Arial" w:cs="Arial"/>
          <w:sz w:val="24"/>
          <w:szCs w:val="24"/>
        </w:rPr>
        <w:t xml:space="preserve"> Declaração da licitante, de que não mantém vínculo de natureza técnica, comercial, econômica, financeira, trabalhista</w:t>
      </w:r>
      <w:r w:rsidRPr="00506355">
        <w:rPr>
          <w:rFonts w:ascii="Arial" w:hAnsi="Arial" w:cs="Arial"/>
          <w:sz w:val="24"/>
          <w:szCs w:val="24"/>
        </w:rPr>
        <w:t xml:space="preserve"> ou civil com dirigente do órgão ou entidade contratante ou com agente público que desempenhe função nalicitação ou atue na fiscalização ou na gestão do contrato, ou que deles seja cônjuge, companheiro ou parente em linha reta, colateral ou por afinidade, até o terceiro grau, conforme art. 14, IV da Lei nº 14.133/2021.</w:t>
      </w:r>
    </w:p>
    <w:p w14:paraId="5C4DDA94" w14:textId="77777777" w:rsidR="00D629D3" w:rsidRDefault="00D629D3" w:rsidP="00D629D3">
      <w:pPr>
        <w:tabs>
          <w:tab w:val="left" w:pos="1134"/>
        </w:tabs>
        <w:spacing w:after="0" w:line="240" w:lineRule="auto"/>
        <w:ind w:left="-284" w:right="-142"/>
        <w:jc w:val="both"/>
        <w:rPr>
          <w:rFonts w:ascii="Arial" w:hAnsi="Arial" w:cs="Arial"/>
          <w:b/>
          <w:sz w:val="24"/>
          <w:szCs w:val="24"/>
        </w:rPr>
      </w:pPr>
    </w:p>
    <w:p w14:paraId="31C75734" w14:textId="77777777" w:rsidR="00D629D3" w:rsidRDefault="00D629D3" w:rsidP="00D629D3">
      <w:pPr>
        <w:spacing w:after="0" w:line="360" w:lineRule="auto"/>
        <w:rPr>
          <w:rFonts w:ascii="Arial" w:hAnsi="Arial" w:cs="Arial"/>
          <w:b/>
          <w:sz w:val="24"/>
          <w:szCs w:val="24"/>
        </w:rPr>
      </w:pPr>
    </w:p>
    <w:p w14:paraId="47692DE6" w14:textId="77777777" w:rsidR="00BB670D" w:rsidRPr="00506355" w:rsidRDefault="00D629D3" w:rsidP="00506355">
      <w:pPr>
        <w:spacing w:after="0" w:line="360" w:lineRule="auto"/>
        <w:jc w:val="right"/>
        <w:rPr>
          <w:rFonts w:ascii="Arial" w:hAnsi="Arial" w:cs="Arial"/>
          <w:color w:val="000000"/>
          <w:sz w:val="24"/>
          <w:szCs w:val="24"/>
        </w:rPr>
      </w:pPr>
      <w:r>
        <w:rPr>
          <w:rFonts w:ascii="Arial" w:hAnsi="Arial" w:cs="Arial"/>
          <w:color w:val="000000"/>
          <w:sz w:val="24"/>
          <w:szCs w:val="24"/>
        </w:rPr>
        <w:t>São Valentim do Sul/</w:t>
      </w:r>
      <w:r w:rsidR="00D137E1" w:rsidRPr="00506355">
        <w:rPr>
          <w:rFonts w:ascii="Arial" w:hAnsi="Arial" w:cs="Arial"/>
          <w:color w:val="000000"/>
          <w:sz w:val="24"/>
          <w:szCs w:val="24"/>
        </w:rPr>
        <w:t xml:space="preserve">RS, </w:t>
      </w:r>
      <w:r>
        <w:rPr>
          <w:rFonts w:ascii="Arial" w:hAnsi="Arial" w:cs="Arial"/>
          <w:color w:val="000000"/>
          <w:sz w:val="24"/>
          <w:szCs w:val="24"/>
        </w:rPr>
        <w:t>24</w:t>
      </w:r>
      <w:r w:rsidR="00AB212B" w:rsidRPr="00506355">
        <w:rPr>
          <w:rFonts w:ascii="Arial" w:hAnsi="Arial" w:cs="Arial"/>
          <w:color w:val="000000"/>
          <w:sz w:val="24"/>
          <w:szCs w:val="24"/>
        </w:rPr>
        <w:t xml:space="preserve"> de </w:t>
      </w:r>
      <w:r>
        <w:rPr>
          <w:rFonts w:ascii="Arial" w:hAnsi="Arial" w:cs="Arial"/>
          <w:color w:val="000000"/>
          <w:sz w:val="24"/>
          <w:szCs w:val="24"/>
        </w:rPr>
        <w:t>julho</w:t>
      </w:r>
      <w:r w:rsidR="00A72092" w:rsidRPr="00506355">
        <w:rPr>
          <w:rFonts w:ascii="Arial" w:hAnsi="Arial" w:cs="Arial"/>
          <w:color w:val="000000"/>
          <w:sz w:val="24"/>
          <w:szCs w:val="24"/>
        </w:rPr>
        <w:t xml:space="preserve"> de 2025.</w:t>
      </w:r>
    </w:p>
    <w:p w14:paraId="29129963" w14:textId="77777777" w:rsidR="00A72092" w:rsidRPr="00506355" w:rsidRDefault="00A72092" w:rsidP="008314B6">
      <w:pPr>
        <w:tabs>
          <w:tab w:val="left" w:pos="3000"/>
        </w:tabs>
        <w:spacing w:after="0" w:line="360" w:lineRule="auto"/>
        <w:rPr>
          <w:rFonts w:ascii="Arial" w:hAnsi="Arial" w:cs="Arial"/>
          <w:color w:val="000000"/>
          <w:sz w:val="24"/>
          <w:szCs w:val="24"/>
        </w:rPr>
      </w:pPr>
    </w:p>
    <w:p w14:paraId="499333B8" w14:textId="77777777" w:rsidR="00D629D3" w:rsidRDefault="00D629D3" w:rsidP="00D629D3">
      <w:pPr>
        <w:pStyle w:val="Contedodatabela"/>
        <w:jc w:val="right"/>
        <w:rPr>
          <w:rFonts w:ascii="Arial" w:hAnsi="Arial" w:cs="Arial"/>
          <w:sz w:val="24"/>
          <w:szCs w:val="24"/>
        </w:rPr>
      </w:pPr>
      <w:r>
        <w:rPr>
          <w:rFonts w:ascii="Arial" w:hAnsi="Arial" w:cs="Arial"/>
          <w:sz w:val="24"/>
          <w:szCs w:val="24"/>
        </w:rPr>
        <w:t>________________________</w:t>
      </w:r>
    </w:p>
    <w:p w14:paraId="2F3401FF" w14:textId="77777777" w:rsidR="00A72092" w:rsidRPr="00D629D3" w:rsidRDefault="00A72092" w:rsidP="00D629D3">
      <w:pPr>
        <w:pStyle w:val="Contedodatabela"/>
        <w:jc w:val="right"/>
        <w:rPr>
          <w:rFonts w:ascii="Arial" w:hAnsi="Arial" w:cs="Arial"/>
          <w:sz w:val="24"/>
          <w:szCs w:val="24"/>
        </w:rPr>
      </w:pPr>
      <w:r w:rsidRPr="00D629D3">
        <w:rPr>
          <w:rFonts w:ascii="Arial" w:hAnsi="Arial" w:cs="Arial"/>
          <w:sz w:val="24"/>
          <w:szCs w:val="24"/>
        </w:rPr>
        <w:t>Danuza R. dos Santos</w:t>
      </w:r>
    </w:p>
    <w:p w14:paraId="793D598B" w14:textId="77777777" w:rsidR="00A72092" w:rsidRDefault="00A72092" w:rsidP="00D629D3">
      <w:pPr>
        <w:pStyle w:val="BodyText21"/>
        <w:jc w:val="right"/>
        <w:rPr>
          <w:rFonts w:ascii="Arial" w:hAnsi="Arial" w:cs="Arial"/>
          <w:szCs w:val="24"/>
        </w:rPr>
      </w:pPr>
      <w:r w:rsidRPr="00D629D3">
        <w:rPr>
          <w:rFonts w:ascii="Arial" w:hAnsi="Arial" w:cs="Arial"/>
          <w:szCs w:val="24"/>
        </w:rPr>
        <w:t>Agente Administrativo</w:t>
      </w:r>
    </w:p>
    <w:p w14:paraId="41A11565" w14:textId="77777777" w:rsidR="001E0147" w:rsidRDefault="001E0147" w:rsidP="00D629D3">
      <w:pPr>
        <w:pStyle w:val="BodyText21"/>
        <w:jc w:val="right"/>
        <w:rPr>
          <w:rFonts w:ascii="Arial" w:hAnsi="Arial" w:cs="Arial"/>
          <w:szCs w:val="24"/>
        </w:rPr>
      </w:pPr>
    </w:p>
    <w:p w14:paraId="5BBE8CBF" w14:textId="77777777" w:rsidR="001E0147" w:rsidRDefault="001E0147" w:rsidP="001E0147">
      <w:pPr>
        <w:pStyle w:val="Contedodatabela"/>
        <w:jc w:val="right"/>
        <w:rPr>
          <w:rFonts w:ascii="Arial" w:hAnsi="Arial" w:cs="Arial"/>
          <w:sz w:val="24"/>
          <w:szCs w:val="24"/>
        </w:rPr>
      </w:pPr>
      <w:r>
        <w:rPr>
          <w:rFonts w:ascii="Arial" w:hAnsi="Arial" w:cs="Arial"/>
          <w:sz w:val="24"/>
          <w:szCs w:val="24"/>
        </w:rPr>
        <w:t>________________________</w:t>
      </w:r>
    </w:p>
    <w:p w14:paraId="382A590C" w14:textId="77777777" w:rsidR="001E0147" w:rsidRDefault="001E0147" w:rsidP="00D629D3">
      <w:pPr>
        <w:pStyle w:val="BodyText21"/>
        <w:jc w:val="right"/>
        <w:rPr>
          <w:rFonts w:ascii="Arial" w:hAnsi="Arial" w:cs="Arial"/>
          <w:szCs w:val="24"/>
        </w:rPr>
      </w:pPr>
      <w:r>
        <w:rPr>
          <w:rFonts w:ascii="Arial" w:hAnsi="Arial" w:cs="Arial"/>
          <w:szCs w:val="24"/>
        </w:rPr>
        <w:t>Celine Zapalai Gomes</w:t>
      </w:r>
    </w:p>
    <w:p w14:paraId="4BA6FD25" w14:textId="77777777" w:rsidR="001E0147" w:rsidRPr="00D629D3" w:rsidRDefault="001E0147" w:rsidP="00D629D3">
      <w:pPr>
        <w:pStyle w:val="BodyText21"/>
        <w:jc w:val="right"/>
        <w:rPr>
          <w:rFonts w:ascii="Arial" w:hAnsi="Arial" w:cs="Arial"/>
          <w:szCs w:val="24"/>
        </w:rPr>
      </w:pPr>
      <w:r>
        <w:rPr>
          <w:rFonts w:ascii="Arial" w:hAnsi="Arial" w:cs="Arial"/>
          <w:szCs w:val="24"/>
        </w:rPr>
        <w:t xml:space="preserve">Secretaria da Educação, Cultura, Desporto e Turismo. </w:t>
      </w:r>
    </w:p>
    <w:p w14:paraId="604A61D6" w14:textId="77777777" w:rsidR="000A51F5" w:rsidRPr="00D629D3" w:rsidRDefault="000A51F5" w:rsidP="00D629D3">
      <w:pPr>
        <w:pStyle w:val="BodyText21"/>
        <w:jc w:val="right"/>
        <w:rPr>
          <w:rFonts w:ascii="Arial" w:hAnsi="Arial" w:cs="Arial"/>
          <w:szCs w:val="24"/>
        </w:rPr>
      </w:pPr>
    </w:p>
    <w:sectPr w:rsidR="000A51F5" w:rsidRPr="00D629D3" w:rsidSect="0009567A">
      <w:headerReference w:type="default" r:id="rId8"/>
      <w:footerReference w:type="default" r:id="rId9"/>
      <w:pgSz w:w="11906" w:h="16838"/>
      <w:pgMar w:top="1134"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843E" w14:textId="77777777" w:rsidR="00D629D3" w:rsidRDefault="00D629D3" w:rsidP="00D46293">
      <w:pPr>
        <w:spacing w:after="0" w:line="240" w:lineRule="auto"/>
      </w:pPr>
      <w:r>
        <w:separator/>
      </w:r>
    </w:p>
  </w:endnote>
  <w:endnote w:type="continuationSeparator" w:id="0">
    <w:p w14:paraId="612C1E3E" w14:textId="77777777" w:rsidR="00D629D3" w:rsidRDefault="00D629D3" w:rsidP="00D4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62420"/>
      <w:docPartObj>
        <w:docPartGallery w:val="Page Numbers (Bottom of Page)"/>
        <w:docPartUnique/>
      </w:docPartObj>
    </w:sdtPr>
    <w:sdtEndPr/>
    <w:sdtContent>
      <w:p w14:paraId="0D33DB76" w14:textId="77777777" w:rsidR="00D629D3" w:rsidRDefault="00A44244">
        <w:pPr>
          <w:pStyle w:val="Rodap"/>
        </w:pPr>
        <w:r>
          <w:fldChar w:fldCharType="begin"/>
        </w:r>
        <w:r>
          <w:instrText xml:space="preserve"> PAGE   \* MERGEFORMAT </w:instrText>
        </w:r>
        <w:r>
          <w:fldChar w:fldCharType="separate"/>
        </w:r>
        <w:r w:rsidR="001E0147">
          <w:rPr>
            <w:noProof/>
          </w:rPr>
          <w:t>1</w:t>
        </w:r>
        <w:r>
          <w:rPr>
            <w:noProof/>
          </w:rPr>
          <w:fldChar w:fldCharType="end"/>
        </w:r>
      </w:p>
    </w:sdtContent>
  </w:sdt>
  <w:p w14:paraId="1976FBD6" w14:textId="77777777" w:rsidR="00D629D3" w:rsidRDefault="00D629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3014" w14:textId="77777777" w:rsidR="00D629D3" w:rsidRDefault="00D629D3" w:rsidP="00D46293">
      <w:pPr>
        <w:spacing w:after="0" w:line="240" w:lineRule="auto"/>
      </w:pPr>
      <w:r>
        <w:separator/>
      </w:r>
    </w:p>
  </w:footnote>
  <w:footnote w:type="continuationSeparator" w:id="0">
    <w:p w14:paraId="06EEC7EF" w14:textId="77777777" w:rsidR="00D629D3" w:rsidRDefault="00D629D3" w:rsidP="00D46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A5C8" w14:textId="77777777" w:rsidR="00D629D3" w:rsidRPr="00337039" w:rsidRDefault="00D629D3" w:rsidP="0009567A">
    <w:pPr>
      <w:pStyle w:val="Cabealho"/>
      <w:tabs>
        <w:tab w:val="left" w:pos="0"/>
      </w:tabs>
      <w:jc w:val="center"/>
      <w:rPr>
        <w:rFonts w:ascii="Arial" w:hAnsi="Arial" w:cs="Arial"/>
        <w:b/>
        <w:sz w:val="24"/>
        <w:szCs w:val="24"/>
      </w:rPr>
    </w:pPr>
    <w:r>
      <w:rPr>
        <w:rFonts w:ascii="Arial" w:hAnsi="Arial" w:cs="Arial"/>
        <w:b/>
        <w:noProof/>
        <w:sz w:val="24"/>
        <w:szCs w:val="24"/>
        <w:lang w:eastAsia="pt-BR"/>
      </w:rPr>
      <w:drawing>
        <wp:anchor distT="0" distB="0" distL="114300" distR="114300" simplePos="0" relativeHeight="251660288" behindDoc="0" locked="0" layoutInCell="1" allowOverlap="1" wp14:anchorId="1B508EB5" wp14:editId="7C7F8733">
          <wp:simplePos x="0" y="0"/>
          <wp:positionH relativeFrom="column">
            <wp:posOffset>-413385</wp:posOffset>
          </wp:positionH>
          <wp:positionV relativeFrom="page">
            <wp:posOffset>285750</wp:posOffset>
          </wp:positionV>
          <wp:extent cx="971550" cy="1152525"/>
          <wp:effectExtent l="0" t="0" r="0" b="0"/>
          <wp:wrapNone/>
          <wp:docPr id="1"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srcRect/>
                  <a:stretch>
                    <a:fillRect/>
                  </a:stretch>
                </pic:blipFill>
                <pic:spPr bwMode="auto">
                  <a:xfrm>
                    <a:off x="0" y="0"/>
                    <a:ext cx="971550" cy="1152525"/>
                  </a:xfrm>
                  <a:prstGeom prst="rect">
                    <a:avLst/>
                  </a:prstGeom>
                  <a:noFill/>
                  <a:ln w="9525">
                    <a:noFill/>
                    <a:miter lim="800000"/>
                    <a:headEnd/>
                    <a:tailEnd/>
                  </a:ln>
                </pic:spPr>
              </pic:pic>
            </a:graphicData>
          </a:graphic>
        </wp:anchor>
      </w:drawing>
    </w:r>
    <w:r w:rsidRPr="00337039">
      <w:rPr>
        <w:rFonts w:ascii="Arial" w:hAnsi="Arial" w:cs="Arial"/>
        <w:noProof/>
        <w:sz w:val="24"/>
        <w:szCs w:val="24"/>
      </w:rPr>
      <w:t>MUNICÍPIO</w:t>
    </w:r>
    <w:r w:rsidRPr="00337039">
      <w:rPr>
        <w:rFonts w:ascii="Arial" w:hAnsi="Arial" w:cs="Arial"/>
        <w:sz w:val="24"/>
        <w:szCs w:val="24"/>
      </w:rPr>
      <w:t xml:space="preserve"> DE SÃO VALENTIM DO SUL</w:t>
    </w:r>
  </w:p>
  <w:p w14:paraId="3BCBE6DD" w14:textId="77777777" w:rsidR="00D629D3" w:rsidRPr="001E0147" w:rsidRDefault="00D629D3" w:rsidP="001E0147">
    <w:pPr>
      <w:pStyle w:val="Cabealho"/>
      <w:tabs>
        <w:tab w:val="left" w:pos="567"/>
      </w:tabs>
      <w:jc w:val="center"/>
      <w:rPr>
        <w:rFonts w:ascii="Arial" w:hAnsi="Arial" w:cs="Arial"/>
        <w:sz w:val="24"/>
        <w:szCs w:val="24"/>
      </w:rPr>
    </w:pPr>
    <w:r w:rsidRPr="00337039">
      <w:rPr>
        <w:rFonts w:ascii="Arial" w:hAnsi="Arial" w:cs="Arial"/>
        <w:sz w:val="24"/>
        <w:szCs w:val="24"/>
      </w:rPr>
      <w:t>ESTADO DO RIO GRANDE DO SUL</w:t>
    </w:r>
  </w:p>
  <w:p w14:paraId="186473D8" w14:textId="77777777" w:rsidR="00D629D3" w:rsidRPr="00337039" w:rsidRDefault="00D629D3" w:rsidP="0009567A">
    <w:pPr>
      <w:pStyle w:val="Cabealho"/>
      <w:tabs>
        <w:tab w:val="left" w:pos="567"/>
      </w:tabs>
      <w:jc w:val="center"/>
      <w:rPr>
        <w:rFonts w:ascii="Arial" w:hAnsi="Arial" w:cs="Arial"/>
        <w:sz w:val="24"/>
        <w:szCs w:val="24"/>
      </w:rPr>
    </w:pPr>
    <w:r w:rsidRPr="00337039">
      <w:rPr>
        <w:rFonts w:ascii="Arial" w:hAnsi="Arial" w:cs="Arial"/>
        <w:sz w:val="24"/>
        <w:szCs w:val="24"/>
      </w:rPr>
      <w:t>Rua Marechal Deodoro da Fonseca, Bairro São Cristóvão,</w:t>
    </w:r>
  </w:p>
  <w:p w14:paraId="60BCEADA" w14:textId="77777777" w:rsidR="00D629D3" w:rsidRPr="00337039" w:rsidRDefault="00D629D3" w:rsidP="0009567A">
    <w:pPr>
      <w:pStyle w:val="Cabealho"/>
      <w:tabs>
        <w:tab w:val="left" w:pos="567"/>
      </w:tabs>
      <w:jc w:val="center"/>
      <w:rPr>
        <w:rFonts w:ascii="Arial" w:hAnsi="Arial" w:cs="Arial"/>
        <w:b/>
        <w:sz w:val="24"/>
        <w:szCs w:val="24"/>
      </w:rPr>
    </w:pPr>
    <w:r w:rsidRPr="00337039">
      <w:rPr>
        <w:rFonts w:ascii="Arial" w:hAnsi="Arial" w:cs="Arial"/>
        <w:sz w:val="24"/>
        <w:szCs w:val="24"/>
      </w:rPr>
      <w:t>São Valentim do Sul /RS – CEP: 99.240.000</w:t>
    </w:r>
  </w:p>
  <w:p w14:paraId="4A8A8EAD" w14:textId="77777777" w:rsidR="00D629D3" w:rsidRPr="000D507A" w:rsidRDefault="00D629D3" w:rsidP="0009567A">
    <w:pPr>
      <w:pStyle w:val="Cabealho"/>
      <w:tabs>
        <w:tab w:val="left" w:pos="567"/>
      </w:tabs>
      <w:jc w:val="center"/>
      <w:rPr>
        <w:rFonts w:ascii="Arial" w:hAnsi="Arial" w:cs="Arial"/>
        <w:b/>
        <w:sz w:val="24"/>
        <w:szCs w:val="24"/>
      </w:rPr>
    </w:pPr>
    <w:r w:rsidRPr="00337039">
      <w:rPr>
        <w:rFonts w:ascii="Arial" w:hAnsi="Arial" w:cs="Arial"/>
        <w:sz w:val="24"/>
        <w:szCs w:val="24"/>
      </w:rPr>
      <w:t>Fone: (54) 3472-2049 – CNPJ: 92.902.055/0001-05</w:t>
    </w:r>
  </w:p>
  <w:p w14:paraId="409068C0" w14:textId="77777777" w:rsidR="00D629D3" w:rsidRPr="00FB42A1" w:rsidRDefault="00D629D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12A"/>
    <w:multiLevelType w:val="hybridMultilevel"/>
    <w:tmpl w:val="E572FEB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 w15:restartNumberingAfterBreak="0">
    <w:nsid w:val="0A9245BE"/>
    <w:multiLevelType w:val="hybridMultilevel"/>
    <w:tmpl w:val="BE787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A623D2"/>
    <w:multiLevelType w:val="hybridMultilevel"/>
    <w:tmpl w:val="2272F100"/>
    <w:lvl w:ilvl="0" w:tplc="2CCE44C2">
      <w:start w:val="1"/>
      <w:numFmt w:val="decimal"/>
      <w:lvlText w:val="%1."/>
      <w:lvlJc w:val="left"/>
      <w:pPr>
        <w:ind w:left="76" w:hanging="360"/>
      </w:pPr>
      <w:rPr>
        <w:rFonts w:hint="default"/>
        <w:sz w:val="22"/>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 w15:restartNumberingAfterBreak="0">
    <w:nsid w:val="14140256"/>
    <w:multiLevelType w:val="hybridMultilevel"/>
    <w:tmpl w:val="3F44925E"/>
    <w:lvl w:ilvl="0" w:tplc="75E0B49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E22322"/>
    <w:multiLevelType w:val="hybridMultilevel"/>
    <w:tmpl w:val="0E02B346"/>
    <w:lvl w:ilvl="0" w:tplc="2CCE44C2">
      <w:start w:val="1"/>
      <w:numFmt w:val="decimal"/>
      <w:lvlText w:val="%1."/>
      <w:lvlJc w:val="left"/>
      <w:pPr>
        <w:ind w:left="76"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BE7B06"/>
    <w:multiLevelType w:val="hybridMultilevel"/>
    <w:tmpl w:val="BE787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C96BB8"/>
    <w:multiLevelType w:val="hybridMultilevel"/>
    <w:tmpl w:val="EA0EBC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D067602"/>
    <w:multiLevelType w:val="multilevel"/>
    <w:tmpl w:val="DDB62A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115631"/>
    <w:multiLevelType w:val="hybridMultilevel"/>
    <w:tmpl w:val="867837AA"/>
    <w:lvl w:ilvl="0" w:tplc="8E8C31F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A14437E"/>
    <w:multiLevelType w:val="hybridMultilevel"/>
    <w:tmpl w:val="BE787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1F3856"/>
    <w:multiLevelType w:val="hybridMultilevel"/>
    <w:tmpl w:val="478C5DA2"/>
    <w:lvl w:ilvl="0" w:tplc="92101E42">
      <w:start w:val="1"/>
      <w:numFmt w:val="decimal"/>
      <w:lvlText w:val="%1."/>
      <w:lvlJc w:val="left"/>
      <w:pPr>
        <w:ind w:left="436" w:hanging="360"/>
      </w:pPr>
      <w:rPr>
        <w:rFonts w:hint="default"/>
        <w:b/>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1" w15:restartNumberingAfterBreak="0">
    <w:nsid w:val="431A0B9A"/>
    <w:multiLevelType w:val="hybridMultilevel"/>
    <w:tmpl w:val="3A44C528"/>
    <w:lvl w:ilvl="0" w:tplc="0D68894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6FB103"/>
    <w:multiLevelType w:val="multilevel"/>
    <w:tmpl w:val="C94881F8"/>
    <w:lvl w:ilvl="0">
      <w:start w:val="1"/>
      <w:numFmt w:val="decimal"/>
      <w:lvlText w:val="%1."/>
      <w:lvlJc w:val="left"/>
      <w:pPr>
        <w:tabs>
          <w:tab w:val="left" w:pos="425"/>
        </w:tabs>
        <w:ind w:left="425" w:hanging="425"/>
      </w:pPr>
      <w:rPr>
        <w:rFonts w:hint="default"/>
      </w:rPr>
    </w:lvl>
    <w:lvl w:ilvl="1">
      <w:start w:val="1"/>
      <w:numFmt w:val="decimal"/>
      <w:isLgl/>
      <w:lvlText w:val="%1.%2."/>
      <w:lvlJc w:val="left"/>
      <w:pPr>
        <w:ind w:left="1145" w:hanging="720"/>
      </w:pPr>
      <w:rPr>
        <w:rFonts w:eastAsia="LiberationSerif" w:hint="default"/>
        <w:sz w:val="24"/>
        <w:szCs w:val="24"/>
      </w:rPr>
    </w:lvl>
    <w:lvl w:ilvl="2">
      <w:start w:val="1"/>
      <w:numFmt w:val="decimal"/>
      <w:isLgl/>
      <w:lvlText w:val="%1.%2.%3."/>
      <w:lvlJc w:val="left"/>
      <w:pPr>
        <w:ind w:left="1570" w:hanging="720"/>
      </w:pPr>
      <w:rPr>
        <w:rFonts w:eastAsia="LiberationSerif" w:hint="default"/>
        <w:sz w:val="20"/>
      </w:rPr>
    </w:lvl>
    <w:lvl w:ilvl="3">
      <w:start w:val="1"/>
      <w:numFmt w:val="decimal"/>
      <w:isLgl/>
      <w:lvlText w:val="%1.%2.%3.%4."/>
      <w:lvlJc w:val="left"/>
      <w:pPr>
        <w:ind w:left="2355" w:hanging="1080"/>
      </w:pPr>
      <w:rPr>
        <w:rFonts w:eastAsia="LiberationSerif" w:hint="default"/>
        <w:sz w:val="20"/>
      </w:rPr>
    </w:lvl>
    <w:lvl w:ilvl="4">
      <w:start w:val="1"/>
      <w:numFmt w:val="decimal"/>
      <w:isLgl/>
      <w:lvlText w:val="%1.%2.%3.%4.%5."/>
      <w:lvlJc w:val="left"/>
      <w:pPr>
        <w:ind w:left="3140" w:hanging="1440"/>
      </w:pPr>
      <w:rPr>
        <w:rFonts w:eastAsia="LiberationSerif" w:hint="default"/>
        <w:sz w:val="20"/>
      </w:rPr>
    </w:lvl>
    <w:lvl w:ilvl="5">
      <w:start w:val="1"/>
      <w:numFmt w:val="decimal"/>
      <w:isLgl/>
      <w:lvlText w:val="%1.%2.%3.%4.%5.%6."/>
      <w:lvlJc w:val="left"/>
      <w:pPr>
        <w:ind w:left="3565" w:hanging="1440"/>
      </w:pPr>
      <w:rPr>
        <w:rFonts w:eastAsia="LiberationSerif" w:hint="default"/>
        <w:sz w:val="20"/>
      </w:rPr>
    </w:lvl>
    <w:lvl w:ilvl="6">
      <w:start w:val="1"/>
      <w:numFmt w:val="decimal"/>
      <w:isLgl/>
      <w:lvlText w:val="%1.%2.%3.%4.%5.%6.%7."/>
      <w:lvlJc w:val="left"/>
      <w:pPr>
        <w:ind w:left="4350" w:hanging="1800"/>
      </w:pPr>
      <w:rPr>
        <w:rFonts w:eastAsia="LiberationSerif" w:hint="default"/>
        <w:sz w:val="20"/>
      </w:rPr>
    </w:lvl>
    <w:lvl w:ilvl="7">
      <w:start w:val="1"/>
      <w:numFmt w:val="decimal"/>
      <w:isLgl/>
      <w:lvlText w:val="%1.%2.%3.%4.%5.%6.%7.%8."/>
      <w:lvlJc w:val="left"/>
      <w:pPr>
        <w:ind w:left="4775" w:hanging="1800"/>
      </w:pPr>
      <w:rPr>
        <w:rFonts w:eastAsia="LiberationSerif" w:hint="default"/>
        <w:sz w:val="20"/>
      </w:rPr>
    </w:lvl>
    <w:lvl w:ilvl="8">
      <w:start w:val="1"/>
      <w:numFmt w:val="decimal"/>
      <w:isLgl/>
      <w:lvlText w:val="%1.%2.%3.%4.%5.%6.%7.%8.%9."/>
      <w:lvlJc w:val="left"/>
      <w:pPr>
        <w:ind w:left="5560" w:hanging="2160"/>
      </w:pPr>
      <w:rPr>
        <w:rFonts w:eastAsia="LiberationSerif" w:hint="default"/>
        <w:sz w:val="20"/>
      </w:rPr>
    </w:lvl>
  </w:abstractNum>
  <w:abstractNum w:abstractNumId="13" w15:restartNumberingAfterBreak="0">
    <w:nsid w:val="49186BDF"/>
    <w:multiLevelType w:val="hybridMultilevel"/>
    <w:tmpl w:val="169A8E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AC7BA1"/>
    <w:multiLevelType w:val="hybridMultilevel"/>
    <w:tmpl w:val="69E88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017504D"/>
    <w:multiLevelType w:val="hybridMultilevel"/>
    <w:tmpl w:val="B8E26B02"/>
    <w:lvl w:ilvl="0" w:tplc="D7DEF070">
      <w:start w:val="4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DD4A78"/>
    <w:multiLevelType w:val="hybridMultilevel"/>
    <w:tmpl w:val="2604DDC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56316DD6"/>
    <w:multiLevelType w:val="hybridMultilevel"/>
    <w:tmpl w:val="BBAC2E62"/>
    <w:lvl w:ilvl="0" w:tplc="E2A20E6C">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5B7C7DD6"/>
    <w:multiLevelType w:val="hybridMultilevel"/>
    <w:tmpl w:val="B8CCF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EEF1870"/>
    <w:multiLevelType w:val="hybridMultilevel"/>
    <w:tmpl w:val="21BEFB98"/>
    <w:lvl w:ilvl="0" w:tplc="6EFC312E">
      <w:start w:val="4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51A3EDD"/>
    <w:multiLevelType w:val="hybridMultilevel"/>
    <w:tmpl w:val="AB289E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A973FFD"/>
    <w:multiLevelType w:val="hybridMultilevel"/>
    <w:tmpl w:val="0DEA1B9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6"/>
  </w:num>
  <w:num w:numId="2">
    <w:abstractNumId w:val="12"/>
  </w:num>
  <w:num w:numId="3">
    <w:abstractNumId w:val="17"/>
  </w:num>
  <w:num w:numId="4">
    <w:abstractNumId w:val="7"/>
  </w:num>
  <w:num w:numId="5">
    <w:abstractNumId w:val="11"/>
  </w:num>
  <w:num w:numId="6">
    <w:abstractNumId w:val="2"/>
  </w:num>
  <w:num w:numId="7">
    <w:abstractNumId w:val="4"/>
  </w:num>
  <w:num w:numId="8">
    <w:abstractNumId w:val="10"/>
  </w:num>
  <w:num w:numId="9">
    <w:abstractNumId w:val="3"/>
  </w:num>
  <w:num w:numId="10">
    <w:abstractNumId w:val="21"/>
  </w:num>
  <w:num w:numId="11">
    <w:abstractNumId w:val="0"/>
  </w:num>
  <w:num w:numId="12">
    <w:abstractNumId w:val="5"/>
  </w:num>
  <w:num w:numId="13">
    <w:abstractNumId w:val="9"/>
  </w:num>
  <w:num w:numId="14">
    <w:abstractNumId w:val="16"/>
  </w:num>
  <w:num w:numId="15">
    <w:abstractNumId w:val="14"/>
  </w:num>
  <w:num w:numId="16">
    <w:abstractNumId w:val="1"/>
  </w:num>
  <w:num w:numId="17">
    <w:abstractNumId w:val="15"/>
  </w:num>
  <w:num w:numId="18">
    <w:abstractNumId w:val="8"/>
  </w:num>
  <w:num w:numId="19">
    <w:abstractNumId w:val="19"/>
  </w:num>
  <w:num w:numId="20">
    <w:abstractNumId w:val="18"/>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4F14"/>
    <w:rsid w:val="00037CE5"/>
    <w:rsid w:val="00050098"/>
    <w:rsid w:val="00052BF0"/>
    <w:rsid w:val="000648B5"/>
    <w:rsid w:val="00067A0A"/>
    <w:rsid w:val="0007244C"/>
    <w:rsid w:val="0008530B"/>
    <w:rsid w:val="0009567A"/>
    <w:rsid w:val="000A2525"/>
    <w:rsid w:val="000A51F5"/>
    <w:rsid w:val="000B1F3D"/>
    <w:rsid w:val="000B7FCE"/>
    <w:rsid w:val="000F1B6E"/>
    <w:rsid w:val="00100E5C"/>
    <w:rsid w:val="00100E65"/>
    <w:rsid w:val="00106786"/>
    <w:rsid w:val="0013356A"/>
    <w:rsid w:val="00133DCB"/>
    <w:rsid w:val="00144592"/>
    <w:rsid w:val="001A4F14"/>
    <w:rsid w:val="001E0147"/>
    <w:rsid w:val="001E5303"/>
    <w:rsid w:val="0021029B"/>
    <w:rsid w:val="00230FAD"/>
    <w:rsid w:val="002439F5"/>
    <w:rsid w:val="00266F3A"/>
    <w:rsid w:val="00285884"/>
    <w:rsid w:val="00295F05"/>
    <w:rsid w:val="002C4AAC"/>
    <w:rsid w:val="002E26DB"/>
    <w:rsid w:val="003137AD"/>
    <w:rsid w:val="00322811"/>
    <w:rsid w:val="0032639A"/>
    <w:rsid w:val="0033353C"/>
    <w:rsid w:val="00335BF7"/>
    <w:rsid w:val="0033601F"/>
    <w:rsid w:val="003454E8"/>
    <w:rsid w:val="00380FBE"/>
    <w:rsid w:val="0039649D"/>
    <w:rsid w:val="004326CE"/>
    <w:rsid w:val="00433D94"/>
    <w:rsid w:val="00464406"/>
    <w:rsid w:val="00474115"/>
    <w:rsid w:val="00484CF3"/>
    <w:rsid w:val="004972A6"/>
    <w:rsid w:val="004C3DB3"/>
    <w:rsid w:val="004C5430"/>
    <w:rsid w:val="004C7CED"/>
    <w:rsid w:val="004E48A3"/>
    <w:rsid w:val="004F6437"/>
    <w:rsid w:val="00506355"/>
    <w:rsid w:val="00511536"/>
    <w:rsid w:val="00522E10"/>
    <w:rsid w:val="005250B5"/>
    <w:rsid w:val="00540CAD"/>
    <w:rsid w:val="0054126A"/>
    <w:rsid w:val="00584CBA"/>
    <w:rsid w:val="005B49C0"/>
    <w:rsid w:val="005C297B"/>
    <w:rsid w:val="005C2DFB"/>
    <w:rsid w:val="005D2A19"/>
    <w:rsid w:val="005F0D78"/>
    <w:rsid w:val="006426AE"/>
    <w:rsid w:val="006729A2"/>
    <w:rsid w:val="00672BC6"/>
    <w:rsid w:val="00684DEB"/>
    <w:rsid w:val="006C7F39"/>
    <w:rsid w:val="0071076F"/>
    <w:rsid w:val="00727AD4"/>
    <w:rsid w:val="00741D57"/>
    <w:rsid w:val="0077071D"/>
    <w:rsid w:val="007B1E21"/>
    <w:rsid w:val="007C7A57"/>
    <w:rsid w:val="007D2CF6"/>
    <w:rsid w:val="007E2631"/>
    <w:rsid w:val="007E7CDC"/>
    <w:rsid w:val="008314B6"/>
    <w:rsid w:val="0083172B"/>
    <w:rsid w:val="00835527"/>
    <w:rsid w:val="00837804"/>
    <w:rsid w:val="0084241E"/>
    <w:rsid w:val="00845C2E"/>
    <w:rsid w:val="00896522"/>
    <w:rsid w:val="00901C68"/>
    <w:rsid w:val="00977C23"/>
    <w:rsid w:val="0098399A"/>
    <w:rsid w:val="00987797"/>
    <w:rsid w:val="00A006EC"/>
    <w:rsid w:val="00A316D1"/>
    <w:rsid w:val="00A44244"/>
    <w:rsid w:val="00A44BC0"/>
    <w:rsid w:val="00A72092"/>
    <w:rsid w:val="00A81C86"/>
    <w:rsid w:val="00AB212B"/>
    <w:rsid w:val="00AC0616"/>
    <w:rsid w:val="00AC586B"/>
    <w:rsid w:val="00AD06B0"/>
    <w:rsid w:val="00AD715D"/>
    <w:rsid w:val="00AF196D"/>
    <w:rsid w:val="00B14EAA"/>
    <w:rsid w:val="00B600C0"/>
    <w:rsid w:val="00B81057"/>
    <w:rsid w:val="00B83943"/>
    <w:rsid w:val="00B851DC"/>
    <w:rsid w:val="00BA726C"/>
    <w:rsid w:val="00BB0D3C"/>
    <w:rsid w:val="00BB670D"/>
    <w:rsid w:val="00BB698F"/>
    <w:rsid w:val="00BC375B"/>
    <w:rsid w:val="00BE4F8B"/>
    <w:rsid w:val="00C12263"/>
    <w:rsid w:val="00C4792E"/>
    <w:rsid w:val="00C819CD"/>
    <w:rsid w:val="00C86E66"/>
    <w:rsid w:val="00CC227F"/>
    <w:rsid w:val="00CC2297"/>
    <w:rsid w:val="00CD0E82"/>
    <w:rsid w:val="00CE11F7"/>
    <w:rsid w:val="00CF2108"/>
    <w:rsid w:val="00D11A50"/>
    <w:rsid w:val="00D137E1"/>
    <w:rsid w:val="00D46293"/>
    <w:rsid w:val="00D60D38"/>
    <w:rsid w:val="00D629D3"/>
    <w:rsid w:val="00D62FEF"/>
    <w:rsid w:val="00D80B5E"/>
    <w:rsid w:val="00D8112E"/>
    <w:rsid w:val="00DB3B7C"/>
    <w:rsid w:val="00DF3802"/>
    <w:rsid w:val="00DF4287"/>
    <w:rsid w:val="00E05F57"/>
    <w:rsid w:val="00E07FBA"/>
    <w:rsid w:val="00E2451D"/>
    <w:rsid w:val="00E27E49"/>
    <w:rsid w:val="00E41F89"/>
    <w:rsid w:val="00E4402C"/>
    <w:rsid w:val="00E729B4"/>
    <w:rsid w:val="00E75BA2"/>
    <w:rsid w:val="00ED6E5E"/>
    <w:rsid w:val="00F765BC"/>
    <w:rsid w:val="00F963D0"/>
    <w:rsid w:val="00FB42A1"/>
    <w:rsid w:val="00FC33B7"/>
    <w:rsid w:val="00FE212F"/>
    <w:rsid w:val="00FE50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992F9E"/>
  <w15:docId w15:val="{CA2C949F-0F9C-4688-ABF0-4DC1B2C3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2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A51F5"/>
    <w:rPr>
      <w:color w:val="0000FF" w:themeColor="hyperlink"/>
      <w:u w:val="single"/>
    </w:rPr>
  </w:style>
  <w:style w:type="paragraph" w:styleId="PargrafodaLista">
    <w:name w:val="List Paragraph"/>
    <w:basedOn w:val="Normal"/>
    <w:uiPriority w:val="34"/>
    <w:qFormat/>
    <w:rsid w:val="000A51F5"/>
    <w:pPr>
      <w:ind w:left="720"/>
      <w:contextualSpacing/>
    </w:pPr>
  </w:style>
  <w:style w:type="character" w:customStyle="1" w:styleId="MenoPendente1">
    <w:name w:val="Menção Pendente1"/>
    <w:basedOn w:val="Fontepargpadro"/>
    <w:uiPriority w:val="99"/>
    <w:semiHidden/>
    <w:unhideWhenUsed/>
    <w:rsid w:val="0098399A"/>
    <w:rPr>
      <w:color w:val="605E5C"/>
      <w:shd w:val="clear" w:color="auto" w:fill="E1DFDD"/>
    </w:rPr>
  </w:style>
  <w:style w:type="paragraph" w:styleId="Cabealho">
    <w:name w:val="header"/>
    <w:basedOn w:val="Normal"/>
    <w:link w:val="CabealhoChar"/>
    <w:uiPriority w:val="99"/>
    <w:unhideWhenUsed/>
    <w:rsid w:val="00D46293"/>
    <w:pPr>
      <w:tabs>
        <w:tab w:val="center" w:pos="4252"/>
        <w:tab w:val="right" w:pos="8504"/>
      </w:tabs>
      <w:spacing w:after="0" w:line="240" w:lineRule="auto"/>
    </w:pPr>
  </w:style>
  <w:style w:type="character" w:customStyle="1" w:styleId="CabealhoChar">
    <w:name w:val="Cabeçalho Char"/>
    <w:basedOn w:val="Fontepargpadro"/>
    <w:link w:val="Cabealho"/>
    <w:rsid w:val="00D46293"/>
  </w:style>
  <w:style w:type="paragraph" w:styleId="Rodap">
    <w:name w:val="footer"/>
    <w:basedOn w:val="Normal"/>
    <w:link w:val="RodapChar"/>
    <w:uiPriority w:val="99"/>
    <w:unhideWhenUsed/>
    <w:rsid w:val="00D46293"/>
    <w:pPr>
      <w:tabs>
        <w:tab w:val="center" w:pos="4252"/>
        <w:tab w:val="right" w:pos="8504"/>
      </w:tabs>
      <w:spacing w:after="0" w:line="240" w:lineRule="auto"/>
    </w:pPr>
  </w:style>
  <w:style w:type="character" w:customStyle="1" w:styleId="RodapChar">
    <w:name w:val="Rodapé Char"/>
    <w:basedOn w:val="Fontepargpadro"/>
    <w:link w:val="Rodap"/>
    <w:uiPriority w:val="99"/>
    <w:rsid w:val="00D46293"/>
  </w:style>
  <w:style w:type="paragraph" w:customStyle="1" w:styleId="Textbody">
    <w:name w:val="Text body"/>
    <w:basedOn w:val="Normal"/>
    <w:qFormat/>
    <w:rsid w:val="00901C68"/>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zh-CN"/>
    </w:rPr>
  </w:style>
  <w:style w:type="paragraph" w:styleId="Textodenotaderodap">
    <w:name w:val="footnote text"/>
    <w:basedOn w:val="Normal"/>
    <w:link w:val="TextodenotaderodapChar"/>
    <w:rsid w:val="00901C68"/>
    <w:pPr>
      <w:suppressAutoHyphens/>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901C68"/>
    <w:rPr>
      <w:rFonts w:ascii="Times New Roman" w:eastAsia="Times New Roman" w:hAnsi="Times New Roman" w:cs="Times New Roman"/>
      <w:sz w:val="20"/>
      <w:szCs w:val="20"/>
      <w:lang w:eastAsia="pt-BR"/>
    </w:rPr>
  </w:style>
  <w:style w:type="character" w:styleId="Refdenotaderodap">
    <w:name w:val="footnote reference"/>
    <w:basedOn w:val="Fontepargpadro"/>
    <w:rsid w:val="00901C68"/>
    <w:rPr>
      <w:vertAlign w:val="superscript"/>
    </w:rPr>
  </w:style>
  <w:style w:type="character" w:styleId="nfase">
    <w:name w:val="Emphasis"/>
    <w:basedOn w:val="Fontepargpadro"/>
    <w:qFormat/>
    <w:rsid w:val="00901C68"/>
    <w:rPr>
      <w:i/>
      <w:iCs/>
    </w:rPr>
  </w:style>
  <w:style w:type="paragraph" w:customStyle="1" w:styleId="WW-Recuonormal">
    <w:name w:val="WW-Recuo normal"/>
    <w:basedOn w:val="Normal"/>
    <w:rsid w:val="00BB670D"/>
    <w:pPr>
      <w:widowControl w:val="0"/>
      <w:suppressAutoHyphens/>
      <w:spacing w:before="120" w:after="120" w:line="240" w:lineRule="auto"/>
      <w:ind w:left="708"/>
      <w:jc w:val="both"/>
    </w:pPr>
    <w:rPr>
      <w:rFonts w:ascii="Arial" w:eastAsia="Arial Unicode MS" w:hAnsi="Arial" w:cs="Arial"/>
      <w:szCs w:val="20"/>
      <w:lang w:eastAsia="ar-SA"/>
    </w:rPr>
  </w:style>
  <w:style w:type="paragraph" w:customStyle="1" w:styleId="BodyText21">
    <w:name w:val="Body Text 21"/>
    <w:basedOn w:val="Normal"/>
    <w:rsid w:val="00BB670D"/>
    <w:pPr>
      <w:spacing w:after="0" w:line="240" w:lineRule="auto"/>
      <w:jc w:val="both"/>
    </w:pPr>
    <w:rPr>
      <w:rFonts w:ascii="Times New Roman" w:eastAsia="Times New Roman" w:hAnsi="Times New Roman" w:cs="Times New Roman"/>
      <w:sz w:val="24"/>
      <w:szCs w:val="20"/>
      <w:lang w:eastAsia="pt-BR"/>
    </w:rPr>
  </w:style>
  <w:style w:type="paragraph" w:styleId="NormalWeb">
    <w:name w:val="Normal (Web)"/>
    <w:basedOn w:val="Normal"/>
    <w:rsid w:val="00FB42A1"/>
    <w:pPr>
      <w:spacing w:before="100" w:after="119" w:line="240" w:lineRule="auto"/>
    </w:pPr>
    <w:rPr>
      <w:rFonts w:ascii="Arial Unicode MS" w:eastAsia="Times New Roman" w:hAnsi="Arial Unicode MS" w:cs="Arial Unicode MS"/>
      <w:kern w:val="2"/>
      <w:sz w:val="24"/>
      <w:szCs w:val="24"/>
      <w:lang w:eastAsia="zh-CN"/>
    </w:rPr>
  </w:style>
  <w:style w:type="paragraph" w:styleId="SemEspaamento">
    <w:name w:val="No Spacing"/>
    <w:uiPriority w:val="1"/>
    <w:qFormat/>
    <w:rsid w:val="00FB42A1"/>
    <w:pPr>
      <w:spacing w:after="0" w:line="240" w:lineRule="auto"/>
    </w:pPr>
    <w:rPr>
      <w:rFonts w:ascii="Times New Roman" w:eastAsia="SimSun" w:hAnsi="Times New Roman" w:cs="Times New Roman"/>
      <w:sz w:val="24"/>
      <w:szCs w:val="24"/>
      <w:lang w:eastAsia="pt-BR"/>
    </w:rPr>
  </w:style>
  <w:style w:type="paragraph" w:customStyle="1" w:styleId="Contedodatabela">
    <w:name w:val="Conteúdo da tabela"/>
    <w:basedOn w:val="Normal"/>
    <w:rsid w:val="00A72092"/>
    <w:pPr>
      <w:suppressLineNumbers/>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Default">
    <w:name w:val="Default"/>
    <w:rsid w:val="00FE506D"/>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484C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B81057"/>
    <w:pPr>
      <w:suppressAutoHyphens/>
      <w:spacing w:after="0" w:line="240" w:lineRule="auto"/>
      <w:jc w:val="both"/>
    </w:pPr>
    <w:rPr>
      <w:rFonts w:ascii="Times New Roman" w:eastAsia="Times New Roman" w:hAnsi="Times New Roman" w:cs="Times New Roman"/>
      <w:kern w:val="2"/>
      <w:sz w:val="28"/>
      <w:szCs w:val="20"/>
      <w:lang w:eastAsia="zh-CN"/>
    </w:rPr>
  </w:style>
  <w:style w:type="character" w:customStyle="1" w:styleId="CorpodetextoChar">
    <w:name w:val="Corpo de texto Char"/>
    <w:basedOn w:val="Fontepargpadro"/>
    <w:link w:val="Corpodetexto"/>
    <w:rsid w:val="00B81057"/>
    <w:rPr>
      <w:rFonts w:ascii="Times New Roman" w:eastAsia="Times New Roman" w:hAnsi="Times New Roman" w:cs="Times New Roman"/>
      <w:kern w:val="2"/>
      <w:sz w:val="28"/>
      <w:szCs w:val="20"/>
      <w:lang w:eastAsia="zh-CN"/>
    </w:rPr>
  </w:style>
  <w:style w:type="character" w:styleId="Refdecomentrio">
    <w:name w:val="annotation reference"/>
    <w:basedOn w:val="Fontepargpadro"/>
    <w:uiPriority w:val="99"/>
    <w:semiHidden/>
    <w:unhideWhenUsed/>
    <w:rsid w:val="004F6437"/>
    <w:rPr>
      <w:sz w:val="16"/>
      <w:szCs w:val="16"/>
    </w:rPr>
  </w:style>
  <w:style w:type="paragraph" w:styleId="Textodecomentrio">
    <w:name w:val="annotation text"/>
    <w:basedOn w:val="Normal"/>
    <w:link w:val="TextodecomentrioChar"/>
    <w:uiPriority w:val="99"/>
    <w:semiHidden/>
    <w:unhideWhenUsed/>
    <w:rsid w:val="004F64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F6437"/>
    <w:rPr>
      <w:sz w:val="20"/>
      <w:szCs w:val="20"/>
    </w:rPr>
  </w:style>
  <w:style w:type="paragraph" w:styleId="Assuntodocomentrio">
    <w:name w:val="annotation subject"/>
    <w:basedOn w:val="Textodecomentrio"/>
    <w:next w:val="Textodecomentrio"/>
    <w:link w:val="AssuntodocomentrioChar"/>
    <w:uiPriority w:val="99"/>
    <w:semiHidden/>
    <w:unhideWhenUsed/>
    <w:rsid w:val="004F6437"/>
    <w:rPr>
      <w:b/>
      <w:bCs/>
    </w:rPr>
  </w:style>
  <w:style w:type="character" w:customStyle="1" w:styleId="AssuntodocomentrioChar">
    <w:name w:val="Assunto do comentário Char"/>
    <w:basedOn w:val="TextodecomentrioChar"/>
    <w:link w:val="Assuntodocomentrio"/>
    <w:uiPriority w:val="99"/>
    <w:semiHidden/>
    <w:rsid w:val="004F6437"/>
    <w:rPr>
      <w:b/>
      <w:bCs/>
      <w:sz w:val="20"/>
      <w:szCs w:val="20"/>
    </w:rPr>
  </w:style>
  <w:style w:type="paragraph" w:styleId="Textodebalo">
    <w:name w:val="Balloon Text"/>
    <w:basedOn w:val="Normal"/>
    <w:link w:val="TextodebaloChar"/>
    <w:uiPriority w:val="99"/>
    <w:semiHidden/>
    <w:unhideWhenUsed/>
    <w:rsid w:val="004F64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64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50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0378-A3C6-424D-9A5A-6502CF30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1269</Words>
  <Characters>6856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Veritá</dc:creator>
  <cp:lastModifiedBy>Maierle Bombassaro</cp:lastModifiedBy>
  <cp:revision>7</cp:revision>
  <cp:lastPrinted>2025-08-06T13:30:00Z</cp:lastPrinted>
  <dcterms:created xsi:type="dcterms:W3CDTF">2025-04-28T13:48:00Z</dcterms:created>
  <dcterms:modified xsi:type="dcterms:W3CDTF">2025-08-06T19:58:00Z</dcterms:modified>
</cp:coreProperties>
</file>